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F5262" w14:textId="55EDCA0D" w:rsidR="00541865" w:rsidRPr="0022527F" w:rsidRDefault="00541865" w:rsidP="0022527F">
      <w:pPr>
        <w:jc w:val="center"/>
        <w:rPr>
          <w:b/>
          <w:bCs/>
          <w:sz w:val="28"/>
          <w:szCs w:val="28"/>
        </w:rPr>
      </w:pPr>
      <w:r w:rsidRPr="0022527F">
        <w:rPr>
          <w:b/>
          <w:bCs/>
          <w:sz w:val="28"/>
          <w:szCs w:val="28"/>
        </w:rPr>
        <w:t xml:space="preserve">CY24 Treatment Alternatives and Diversion </w:t>
      </w:r>
      <w:r w:rsidR="0022527F" w:rsidRPr="0022527F">
        <w:rPr>
          <w:b/>
          <w:bCs/>
          <w:sz w:val="28"/>
          <w:szCs w:val="28"/>
        </w:rPr>
        <w:br/>
      </w:r>
      <w:r w:rsidRPr="0022527F">
        <w:rPr>
          <w:b/>
          <w:bCs/>
          <w:sz w:val="28"/>
          <w:szCs w:val="28"/>
        </w:rPr>
        <w:t>Pre-Application</w:t>
      </w:r>
      <w:r w:rsidR="0022527F" w:rsidRPr="0022527F">
        <w:rPr>
          <w:b/>
          <w:bCs/>
          <w:sz w:val="28"/>
          <w:szCs w:val="28"/>
        </w:rPr>
        <w:t xml:space="preserve"> Webinar Questions</w:t>
      </w:r>
      <w:r w:rsidR="00E01FD0">
        <w:rPr>
          <w:b/>
          <w:bCs/>
          <w:sz w:val="28"/>
          <w:szCs w:val="28"/>
        </w:rPr>
        <w:t xml:space="preserve"> &amp; Responses</w:t>
      </w:r>
    </w:p>
    <w:p w14:paraId="775ACA5B" w14:textId="32193350" w:rsidR="006E68A8" w:rsidRPr="00AE2257" w:rsidRDefault="006E68A8">
      <w:pPr>
        <w:rPr>
          <w:i/>
          <w:iCs/>
          <w:sz w:val="24"/>
          <w:szCs w:val="24"/>
          <w:u w:val="single"/>
        </w:rPr>
      </w:pPr>
      <w:r w:rsidRPr="00AE2257">
        <w:rPr>
          <w:i/>
          <w:iCs/>
          <w:sz w:val="24"/>
          <w:szCs w:val="24"/>
          <w:u w:val="single"/>
        </w:rPr>
        <w:t>Program / Pre-Application Questions</w:t>
      </w:r>
    </w:p>
    <w:p w14:paraId="337EC7FA" w14:textId="115183D8" w:rsidR="00541865" w:rsidRDefault="00541865">
      <w:r w:rsidRPr="00E01FD0">
        <w:rPr>
          <w:u w:val="single"/>
        </w:rPr>
        <w:t>Question 1:</w:t>
      </w:r>
      <w:r w:rsidR="006E68A8">
        <w:br/>
      </w:r>
      <w:r>
        <w:tab/>
        <w:t>Q: I</w:t>
      </w:r>
      <w:r w:rsidRPr="00541865">
        <w:t>s it possible for applicants to apply for both baseline and competitive categories?</w:t>
      </w:r>
    </w:p>
    <w:p w14:paraId="56DA12FE" w14:textId="4043CEA4" w:rsidR="00541865" w:rsidRPr="00B96E39" w:rsidRDefault="00541865" w:rsidP="00B96E39">
      <w:pPr>
        <w:ind w:left="720"/>
        <w:rPr>
          <w:color w:val="4472C4" w:themeColor="accent1"/>
        </w:rPr>
      </w:pPr>
      <w:r w:rsidRPr="00B96E39">
        <w:rPr>
          <w:color w:val="4472C4" w:themeColor="accent1"/>
        </w:rPr>
        <w:t>A:</w:t>
      </w:r>
      <w:r w:rsidR="00B96E39" w:rsidRPr="00B96E39">
        <w:rPr>
          <w:color w:val="4472C4" w:themeColor="accent1"/>
        </w:rPr>
        <w:t xml:space="preserve"> Yes</w:t>
      </w:r>
      <w:r w:rsidR="004527CA">
        <w:rPr>
          <w:color w:val="4472C4" w:themeColor="accent1"/>
        </w:rPr>
        <w:t xml:space="preserve">. However, note that </w:t>
      </w:r>
      <w:r w:rsidR="00B96E39" w:rsidRPr="00B96E39">
        <w:rPr>
          <w:color w:val="4472C4" w:themeColor="accent1"/>
        </w:rPr>
        <w:t xml:space="preserve">for Priority Category 1, only sites </w:t>
      </w:r>
      <w:r w:rsidR="004527CA">
        <w:rPr>
          <w:color w:val="4472C4" w:themeColor="accent1"/>
        </w:rPr>
        <w:t xml:space="preserve">with new programs </w:t>
      </w:r>
      <w:r w:rsidR="00B96E39" w:rsidRPr="00B96E39">
        <w:rPr>
          <w:color w:val="4472C4" w:themeColor="accent1"/>
        </w:rPr>
        <w:t xml:space="preserve">that were </w:t>
      </w:r>
      <w:r w:rsidR="004527CA">
        <w:rPr>
          <w:color w:val="4472C4" w:themeColor="accent1"/>
        </w:rPr>
        <w:t>TAD funded</w:t>
      </w:r>
      <w:r w:rsidR="00B96E39" w:rsidRPr="00B96E39">
        <w:rPr>
          <w:color w:val="4472C4" w:themeColor="accent1"/>
        </w:rPr>
        <w:t xml:space="preserve"> last </w:t>
      </w:r>
      <w:r w:rsidR="004527CA">
        <w:rPr>
          <w:color w:val="4472C4" w:themeColor="accent1"/>
        </w:rPr>
        <w:t xml:space="preserve">fall for CY </w:t>
      </w:r>
      <w:r w:rsidR="00B96E39" w:rsidRPr="00B96E39">
        <w:rPr>
          <w:color w:val="4472C4" w:themeColor="accent1"/>
        </w:rPr>
        <w:t>2023 can apply</w:t>
      </w:r>
      <w:r w:rsidR="004527CA">
        <w:rPr>
          <w:color w:val="4472C4" w:themeColor="accent1"/>
        </w:rPr>
        <w:t xml:space="preserve">. Also, </w:t>
      </w:r>
      <w:r w:rsidR="00B96E39" w:rsidRPr="00B96E39">
        <w:rPr>
          <w:color w:val="4472C4" w:themeColor="accent1"/>
        </w:rPr>
        <w:t xml:space="preserve">sites that were funded in 2023 to complete program evaluations cannot apply for Priority Category 3 this year.  </w:t>
      </w:r>
    </w:p>
    <w:p w14:paraId="50E1DA71" w14:textId="76CF8E09" w:rsidR="00541865" w:rsidRPr="00E01FD0" w:rsidRDefault="00541865">
      <w:pPr>
        <w:rPr>
          <w:u w:val="single"/>
        </w:rPr>
      </w:pPr>
      <w:r w:rsidRPr="00E01FD0">
        <w:rPr>
          <w:u w:val="single"/>
        </w:rPr>
        <w:t>Question 2:</w:t>
      </w:r>
    </w:p>
    <w:p w14:paraId="049A6643" w14:textId="24F8A50A" w:rsidR="00541865" w:rsidRDefault="00541865" w:rsidP="00541865">
      <w:pPr>
        <w:ind w:left="720"/>
      </w:pPr>
      <w:r>
        <w:t xml:space="preserve">Q: </w:t>
      </w:r>
      <w:r w:rsidRPr="00541865">
        <w:t xml:space="preserve">Does the name of the specific training and amount of team members attending </w:t>
      </w:r>
      <w:r>
        <w:t>have to</w:t>
      </w:r>
      <w:r w:rsidRPr="00541865">
        <w:t xml:space="preserve"> be listed or can the request be for a broad category</w:t>
      </w:r>
      <w:r>
        <w:t>?</w:t>
      </w:r>
      <w:r w:rsidRPr="00541865">
        <w:t xml:space="preserve"> </w:t>
      </w:r>
      <w:r w:rsidR="00E01FD0">
        <w:t xml:space="preserve">I.e., </w:t>
      </w:r>
      <w:r w:rsidRPr="00541865">
        <w:t>Risk/Needs Eval....</w:t>
      </w:r>
    </w:p>
    <w:p w14:paraId="43B61840" w14:textId="6BBB2A0E" w:rsidR="00541865" w:rsidRPr="00B96E39" w:rsidRDefault="00541865" w:rsidP="00B96E39">
      <w:pPr>
        <w:ind w:left="720"/>
        <w:rPr>
          <w:color w:val="4472C4" w:themeColor="accent1"/>
        </w:rPr>
      </w:pPr>
      <w:r w:rsidRPr="00B96E39">
        <w:rPr>
          <w:color w:val="4472C4" w:themeColor="accent1"/>
        </w:rPr>
        <w:t xml:space="preserve">A: </w:t>
      </w:r>
      <w:r w:rsidR="00B96E39" w:rsidRPr="00B96E39">
        <w:rPr>
          <w:color w:val="4472C4" w:themeColor="accent1"/>
        </w:rPr>
        <w:t xml:space="preserve">The specific training does need to be listed.  If you know the team members attending, you can enter that information right away.  If you are unsure who will attend, you can </w:t>
      </w:r>
      <w:r w:rsidR="00E01FD0">
        <w:rPr>
          <w:color w:val="4472C4" w:themeColor="accent1"/>
        </w:rPr>
        <w:t xml:space="preserve">state the number who will attend and for their names </w:t>
      </w:r>
      <w:r w:rsidR="00B96E39" w:rsidRPr="00B96E39">
        <w:rPr>
          <w:color w:val="4472C4" w:themeColor="accent1"/>
        </w:rPr>
        <w:t xml:space="preserve">enter </w:t>
      </w:r>
      <w:r w:rsidR="00E01FD0">
        <w:rPr>
          <w:color w:val="4472C4" w:themeColor="accent1"/>
        </w:rPr>
        <w:t>“</w:t>
      </w:r>
      <w:r w:rsidR="00B96E39" w:rsidRPr="00B96E39">
        <w:rPr>
          <w:color w:val="4472C4" w:themeColor="accent1"/>
        </w:rPr>
        <w:t>to be determined.</w:t>
      </w:r>
      <w:r w:rsidR="00E01FD0">
        <w:rPr>
          <w:color w:val="4472C4" w:themeColor="accent1"/>
        </w:rPr>
        <w:t>”</w:t>
      </w:r>
      <w:r w:rsidR="00B96E39" w:rsidRPr="00B96E39">
        <w:rPr>
          <w:color w:val="4472C4" w:themeColor="accent1"/>
        </w:rPr>
        <w:t xml:space="preserve">  After your program determines who is going to the training, you should submit a modification within Egrants to update your budget</w:t>
      </w:r>
      <w:r w:rsidR="00E01FD0">
        <w:rPr>
          <w:color w:val="4472C4" w:themeColor="accent1"/>
        </w:rPr>
        <w:t xml:space="preserve"> and include the names and other specific information.</w:t>
      </w:r>
      <w:r w:rsidR="00B96E39" w:rsidRPr="00B96E39">
        <w:rPr>
          <w:color w:val="4472C4" w:themeColor="accent1"/>
        </w:rPr>
        <w:t xml:space="preserve"> </w:t>
      </w:r>
    </w:p>
    <w:p w14:paraId="247FC8B4" w14:textId="57E971BF" w:rsidR="00541865" w:rsidRPr="00E01FD0" w:rsidRDefault="00541865">
      <w:pPr>
        <w:rPr>
          <w:u w:val="single"/>
        </w:rPr>
      </w:pPr>
      <w:r w:rsidRPr="00E01FD0">
        <w:rPr>
          <w:u w:val="single"/>
        </w:rPr>
        <w:t xml:space="preserve">Question 3: </w:t>
      </w:r>
    </w:p>
    <w:p w14:paraId="37AE9935" w14:textId="61DCCD83" w:rsidR="00541865" w:rsidRPr="00541865" w:rsidRDefault="00541865" w:rsidP="00541865">
      <w:pPr>
        <w:ind w:left="720"/>
        <w:rPr>
          <w:rFonts w:ascii="Calibri" w:eastAsia="Times New Roman" w:hAnsi="Calibri" w:cs="Calibri"/>
          <w:color w:val="000000"/>
          <w:kern w:val="0"/>
          <w14:ligatures w14:val="none"/>
        </w:rPr>
      </w:pPr>
      <w:r>
        <w:t>Q: E</w:t>
      </w:r>
      <w:r w:rsidRPr="00541865">
        <w:rPr>
          <w:rFonts w:ascii="Calibri" w:eastAsia="Times New Roman" w:hAnsi="Calibri" w:cs="Calibri"/>
          <w:color w:val="000000"/>
          <w:kern w:val="0"/>
          <w14:ligatures w14:val="none"/>
        </w:rPr>
        <w:t xml:space="preserve">ven if we are only applying for baseline funding and not any of the priority categories, </w:t>
      </w:r>
      <w:r w:rsidR="00E01FD0">
        <w:rPr>
          <w:rFonts w:ascii="Calibri" w:eastAsia="Times New Roman" w:hAnsi="Calibri" w:cs="Calibri"/>
          <w:color w:val="000000"/>
          <w:kern w:val="0"/>
          <w14:ligatures w14:val="none"/>
        </w:rPr>
        <w:t>do we</w:t>
      </w:r>
      <w:r w:rsidRPr="00541865">
        <w:rPr>
          <w:rFonts w:ascii="Calibri" w:eastAsia="Times New Roman" w:hAnsi="Calibri" w:cs="Calibri"/>
          <w:color w:val="000000"/>
          <w:kern w:val="0"/>
          <w14:ligatures w14:val="none"/>
        </w:rPr>
        <w:t xml:space="preserve"> still have to complete the entire pre-application, including item #4?</w:t>
      </w:r>
    </w:p>
    <w:p w14:paraId="2BD25680" w14:textId="609F19B7" w:rsidR="00541865" w:rsidRDefault="00541865">
      <w:r>
        <w:tab/>
      </w:r>
      <w:r w:rsidRPr="006E68A8">
        <w:rPr>
          <w:color w:val="4472C4" w:themeColor="accent1"/>
        </w:rPr>
        <w:t xml:space="preserve">A: </w:t>
      </w:r>
      <w:r w:rsidR="006E68A8" w:rsidRPr="006E68A8">
        <w:rPr>
          <w:color w:val="4472C4" w:themeColor="accent1"/>
        </w:rPr>
        <w:t xml:space="preserve">Yes, all </w:t>
      </w:r>
      <w:r w:rsidR="00E01FD0">
        <w:rPr>
          <w:color w:val="4472C4" w:themeColor="accent1"/>
        </w:rPr>
        <w:t>applicants</w:t>
      </w:r>
      <w:r w:rsidR="006E68A8" w:rsidRPr="006E68A8">
        <w:rPr>
          <w:color w:val="4472C4" w:themeColor="accent1"/>
        </w:rPr>
        <w:t xml:space="preserve"> should fill out </w:t>
      </w:r>
      <w:r w:rsidR="00E01FD0">
        <w:rPr>
          <w:color w:val="4472C4" w:themeColor="accent1"/>
        </w:rPr>
        <w:t>Items 4(a), 4(b) and 4(c).</w:t>
      </w:r>
    </w:p>
    <w:p w14:paraId="13BAAF5D" w14:textId="63690F53" w:rsidR="00541865" w:rsidRPr="00E01FD0" w:rsidRDefault="00541865">
      <w:pPr>
        <w:rPr>
          <w:u w:val="single"/>
        </w:rPr>
      </w:pPr>
      <w:r w:rsidRPr="00E01FD0">
        <w:rPr>
          <w:u w:val="single"/>
        </w:rPr>
        <w:t xml:space="preserve">Question 4: </w:t>
      </w:r>
    </w:p>
    <w:p w14:paraId="186ACB82" w14:textId="61F85D80" w:rsidR="00541865" w:rsidRPr="00541865" w:rsidRDefault="00541865" w:rsidP="00541865">
      <w:pPr>
        <w:rPr>
          <w:rFonts w:ascii="Calibri" w:eastAsia="Times New Roman" w:hAnsi="Calibri" w:cs="Calibri"/>
          <w:color w:val="000000"/>
          <w:kern w:val="0"/>
          <w14:ligatures w14:val="none"/>
        </w:rPr>
      </w:pPr>
      <w:r>
        <w:tab/>
        <w:t xml:space="preserve">Q: </w:t>
      </w:r>
      <w:r w:rsidRPr="00541865">
        <w:rPr>
          <w:rFonts w:ascii="Calibri" w:eastAsia="Times New Roman" w:hAnsi="Calibri" w:cs="Calibri"/>
          <w:color w:val="000000"/>
          <w:kern w:val="0"/>
          <w14:ligatures w14:val="none"/>
        </w:rPr>
        <w:t xml:space="preserve">In </w:t>
      </w:r>
      <w:r w:rsidR="00E01FD0">
        <w:rPr>
          <w:rFonts w:ascii="Calibri" w:eastAsia="Times New Roman" w:hAnsi="Calibri" w:cs="Calibri"/>
          <w:color w:val="000000"/>
          <w:kern w:val="0"/>
          <w14:ligatures w14:val="none"/>
        </w:rPr>
        <w:t xml:space="preserve">Item </w:t>
      </w:r>
      <w:r w:rsidRPr="00541865">
        <w:rPr>
          <w:rFonts w:ascii="Calibri" w:eastAsia="Times New Roman" w:hAnsi="Calibri" w:cs="Calibri"/>
          <w:color w:val="000000"/>
          <w:kern w:val="0"/>
          <w14:ligatures w14:val="none"/>
        </w:rPr>
        <w:t>4(b), do you include the match amount for each category?</w:t>
      </w:r>
    </w:p>
    <w:p w14:paraId="02AE4F1D" w14:textId="684D88F1" w:rsidR="00541865" w:rsidRDefault="00541865">
      <w:r>
        <w:tab/>
      </w:r>
      <w:r w:rsidRPr="00B96E39">
        <w:rPr>
          <w:color w:val="4472C4" w:themeColor="accent1"/>
        </w:rPr>
        <w:t xml:space="preserve">A: </w:t>
      </w:r>
      <w:r w:rsidR="00B96E39" w:rsidRPr="00B96E39">
        <w:rPr>
          <w:color w:val="4472C4" w:themeColor="accent1"/>
        </w:rPr>
        <w:t>No, you do not include the match amount.</w:t>
      </w:r>
    </w:p>
    <w:p w14:paraId="44205DF2" w14:textId="32CEEFE2" w:rsidR="00541865" w:rsidRPr="00E01FD0" w:rsidRDefault="00541865">
      <w:pPr>
        <w:rPr>
          <w:u w:val="single"/>
        </w:rPr>
      </w:pPr>
      <w:r w:rsidRPr="00E01FD0">
        <w:rPr>
          <w:u w:val="single"/>
        </w:rPr>
        <w:t xml:space="preserve">Question 5: </w:t>
      </w:r>
    </w:p>
    <w:p w14:paraId="682171D5" w14:textId="29E7CF2E" w:rsidR="00B96E39" w:rsidRDefault="00B96E39" w:rsidP="00B96E39">
      <w:pPr>
        <w:ind w:left="720"/>
      </w:pPr>
      <w:r>
        <w:t>Q: C</w:t>
      </w:r>
      <w:r w:rsidRPr="00541865">
        <w:t>an we request additional funds in our baseline grant information</w:t>
      </w:r>
      <w:r>
        <w:t xml:space="preserve"> or</w:t>
      </w:r>
      <w:r w:rsidRPr="00541865">
        <w:t xml:space="preserve"> are we locked into the same amount that we had in 2023</w:t>
      </w:r>
      <w:r>
        <w:t>?</w:t>
      </w:r>
    </w:p>
    <w:p w14:paraId="6618DD28" w14:textId="57F35DE2" w:rsidR="00B96E39" w:rsidRPr="00B96E39" w:rsidRDefault="00B96E39" w:rsidP="00B96E39">
      <w:pPr>
        <w:ind w:left="720"/>
        <w:rPr>
          <w:color w:val="4472C4" w:themeColor="accent1"/>
        </w:rPr>
      </w:pPr>
      <w:r w:rsidRPr="00B96E39">
        <w:rPr>
          <w:color w:val="4472C4" w:themeColor="accent1"/>
        </w:rPr>
        <w:t xml:space="preserve">A: You cannot request additional funds in </w:t>
      </w:r>
      <w:r w:rsidR="00AE2257">
        <w:rPr>
          <w:color w:val="4472C4" w:themeColor="accent1"/>
        </w:rPr>
        <w:t>the</w:t>
      </w:r>
      <w:r w:rsidRPr="00B96E39">
        <w:rPr>
          <w:color w:val="4472C4" w:themeColor="accent1"/>
        </w:rPr>
        <w:t xml:space="preserve"> </w:t>
      </w:r>
      <w:r w:rsidR="00AE2257">
        <w:rPr>
          <w:color w:val="4472C4" w:themeColor="accent1"/>
        </w:rPr>
        <w:t>B</w:t>
      </w:r>
      <w:r w:rsidRPr="00B96E39">
        <w:rPr>
          <w:color w:val="4472C4" w:themeColor="accent1"/>
        </w:rPr>
        <w:t>aseline</w:t>
      </w:r>
      <w:r w:rsidR="00AE2257">
        <w:rPr>
          <w:color w:val="4472C4" w:themeColor="accent1"/>
        </w:rPr>
        <w:t xml:space="preserve"> Amount Funding category</w:t>
      </w:r>
      <w:r w:rsidRPr="00B96E39">
        <w:rPr>
          <w:color w:val="4472C4" w:themeColor="accent1"/>
        </w:rPr>
        <w:t xml:space="preserve">.  You can apply for </w:t>
      </w:r>
      <w:r w:rsidR="00AE2257">
        <w:rPr>
          <w:color w:val="4472C4" w:themeColor="accent1"/>
        </w:rPr>
        <w:t xml:space="preserve">additional funds under one of the three </w:t>
      </w:r>
      <w:r w:rsidRPr="00B96E39">
        <w:rPr>
          <w:color w:val="4472C4" w:themeColor="accent1"/>
        </w:rPr>
        <w:t>priority categories</w:t>
      </w:r>
      <w:r w:rsidR="00AE2257">
        <w:rPr>
          <w:color w:val="4472C4" w:themeColor="accent1"/>
        </w:rPr>
        <w:t>,</w:t>
      </w:r>
      <w:r w:rsidRPr="00B96E39">
        <w:rPr>
          <w:color w:val="4472C4" w:themeColor="accent1"/>
        </w:rPr>
        <w:t xml:space="preserve"> depending on your program.  </w:t>
      </w:r>
    </w:p>
    <w:p w14:paraId="61B9B09D" w14:textId="77777777" w:rsidR="00B96E39" w:rsidRPr="00E01FD0" w:rsidRDefault="00541865" w:rsidP="00B96E39">
      <w:pPr>
        <w:rPr>
          <w:u w:val="single"/>
        </w:rPr>
      </w:pPr>
      <w:r w:rsidRPr="00E01FD0">
        <w:rPr>
          <w:u w:val="single"/>
        </w:rPr>
        <w:t xml:space="preserve">Question </w:t>
      </w:r>
      <w:r w:rsidR="006E68A8" w:rsidRPr="00E01FD0">
        <w:rPr>
          <w:u w:val="single"/>
        </w:rPr>
        <w:t xml:space="preserve">6: </w:t>
      </w:r>
    </w:p>
    <w:p w14:paraId="2D7C15F4" w14:textId="585576C1" w:rsidR="00B96E39" w:rsidRDefault="00B96E39" w:rsidP="00B96E39">
      <w:pPr>
        <w:ind w:left="720"/>
        <w:rPr>
          <w:rFonts w:ascii="Calibri" w:eastAsia="Times New Roman" w:hAnsi="Calibri" w:cs="Calibri"/>
          <w:color w:val="000000"/>
          <w:kern w:val="0"/>
          <w14:ligatures w14:val="none"/>
        </w:rPr>
      </w:pPr>
      <w:r>
        <w:t xml:space="preserve">Q: </w:t>
      </w:r>
      <w:r w:rsidRPr="00541865">
        <w:rPr>
          <w:rFonts w:ascii="Calibri" w:eastAsia="Times New Roman" w:hAnsi="Calibri" w:cs="Calibri"/>
          <w:color w:val="000000"/>
          <w:kern w:val="0"/>
          <w14:ligatures w14:val="none"/>
        </w:rPr>
        <w:t>Can we continue with current goals/objectives from this year even if we are meeting them or should they be different each year?</w:t>
      </w:r>
    </w:p>
    <w:p w14:paraId="0C6300FE" w14:textId="441D013F" w:rsidR="00B96E39" w:rsidRPr="006E68A8" w:rsidRDefault="00B96E39" w:rsidP="00B96E39">
      <w:pPr>
        <w:ind w:left="720"/>
        <w:rPr>
          <w:rFonts w:ascii="Calibri" w:eastAsia="Times New Roman" w:hAnsi="Calibri" w:cs="Calibri"/>
          <w:color w:val="4472C4" w:themeColor="accent1"/>
          <w:kern w:val="0"/>
          <w14:ligatures w14:val="none"/>
        </w:rPr>
      </w:pPr>
      <w:r w:rsidRPr="006E68A8">
        <w:rPr>
          <w:rFonts w:ascii="Calibri" w:eastAsia="Times New Roman" w:hAnsi="Calibri" w:cs="Calibri"/>
          <w:color w:val="4472C4" w:themeColor="accent1"/>
          <w:kern w:val="0"/>
          <w14:ligatures w14:val="none"/>
        </w:rPr>
        <w:t xml:space="preserve">A: There's no hard requirement that you have to change your objectives for 2024. But if you're meeting them in '23, your program might consider "pushing the envelope" a bit to raise </w:t>
      </w:r>
      <w:r w:rsidRPr="006E68A8">
        <w:rPr>
          <w:rFonts w:ascii="Calibri" w:eastAsia="Times New Roman" w:hAnsi="Calibri" w:cs="Calibri"/>
          <w:color w:val="4472C4" w:themeColor="accent1"/>
          <w:kern w:val="0"/>
          <w14:ligatures w14:val="none"/>
        </w:rPr>
        <w:lastRenderedPageBreak/>
        <w:t xml:space="preserve">expectations or performance levels for '24 and see if you can meet those levels. </w:t>
      </w:r>
      <w:r w:rsidR="00AE2257">
        <w:rPr>
          <w:rFonts w:ascii="Calibri" w:eastAsia="Times New Roman" w:hAnsi="Calibri" w:cs="Calibri"/>
          <w:color w:val="4472C4" w:themeColor="accent1"/>
          <w:kern w:val="0"/>
          <w14:ligatures w14:val="none"/>
        </w:rPr>
        <w:t>Seek to r</w:t>
      </w:r>
      <w:r w:rsidRPr="006E68A8">
        <w:rPr>
          <w:rFonts w:ascii="Calibri" w:eastAsia="Times New Roman" w:hAnsi="Calibri" w:cs="Calibri"/>
          <w:color w:val="4472C4" w:themeColor="accent1"/>
          <w:kern w:val="0"/>
          <w14:ligatures w14:val="none"/>
        </w:rPr>
        <w:t xml:space="preserve">aise your </w:t>
      </w:r>
      <w:r w:rsidR="00AE2257">
        <w:rPr>
          <w:rFonts w:ascii="Calibri" w:eastAsia="Times New Roman" w:hAnsi="Calibri" w:cs="Calibri"/>
          <w:color w:val="4472C4" w:themeColor="accent1"/>
          <w:kern w:val="0"/>
          <w14:ligatures w14:val="none"/>
        </w:rPr>
        <w:t xml:space="preserve">program </w:t>
      </w:r>
      <w:r w:rsidRPr="006E68A8">
        <w:rPr>
          <w:rFonts w:ascii="Calibri" w:eastAsia="Times New Roman" w:hAnsi="Calibri" w:cs="Calibri"/>
          <w:color w:val="4472C4" w:themeColor="accent1"/>
          <w:kern w:val="0"/>
          <w14:ligatures w14:val="none"/>
        </w:rPr>
        <w:t xml:space="preserve">quality and quantity of services. </w:t>
      </w:r>
    </w:p>
    <w:p w14:paraId="7828C4AB" w14:textId="4F0DDB71" w:rsidR="006E68A8" w:rsidRPr="00AE2257" w:rsidRDefault="006E68A8" w:rsidP="00541865">
      <w:pPr>
        <w:rPr>
          <w:rFonts w:ascii="Calibri" w:eastAsia="Times New Roman" w:hAnsi="Calibri" w:cs="Calibri"/>
          <w:i/>
          <w:iCs/>
          <w:color w:val="000000"/>
          <w:kern w:val="0"/>
          <w:sz w:val="24"/>
          <w:szCs w:val="24"/>
          <w:u w:val="single"/>
          <w14:ligatures w14:val="none"/>
        </w:rPr>
      </w:pPr>
      <w:r w:rsidRPr="00AE2257">
        <w:rPr>
          <w:rFonts w:ascii="Calibri" w:eastAsia="Times New Roman" w:hAnsi="Calibri" w:cs="Calibri"/>
          <w:i/>
          <w:iCs/>
          <w:color w:val="000000"/>
          <w:kern w:val="0"/>
          <w:sz w:val="24"/>
          <w:szCs w:val="24"/>
          <w:u w:val="single"/>
          <w14:ligatures w14:val="none"/>
        </w:rPr>
        <w:t>Fiscal Related Questions</w:t>
      </w:r>
    </w:p>
    <w:p w14:paraId="55125931" w14:textId="1CE52546" w:rsidR="00541865" w:rsidRPr="00AE2257" w:rsidRDefault="00541865" w:rsidP="00541865">
      <w:pPr>
        <w:rPr>
          <w:rFonts w:ascii="Calibri" w:eastAsia="Times New Roman" w:hAnsi="Calibri" w:cs="Calibri"/>
          <w:color w:val="000000"/>
          <w:kern w:val="0"/>
          <w:u w:val="single"/>
          <w14:ligatures w14:val="none"/>
        </w:rPr>
      </w:pPr>
      <w:r w:rsidRPr="00AE2257">
        <w:rPr>
          <w:rFonts w:ascii="Calibri" w:eastAsia="Times New Roman" w:hAnsi="Calibri" w:cs="Calibri"/>
          <w:color w:val="000000"/>
          <w:kern w:val="0"/>
          <w:u w:val="single"/>
          <w14:ligatures w14:val="none"/>
        </w:rPr>
        <w:t xml:space="preserve">Question </w:t>
      </w:r>
      <w:r w:rsidR="006E086B" w:rsidRPr="00AE2257">
        <w:rPr>
          <w:rFonts w:ascii="Calibri" w:eastAsia="Times New Roman" w:hAnsi="Calibri" w:cs="Calibri"/>
          <w:color w:val="000000"/>
          <w:kern w:val="0"/>
          <w:u w:val="single"/>
          <w14:ligatures w14:val="none"/>
        </w:rPr>
        <w:t>1</w:t>
      </w:r>
      <w:r w:rsidRPr="00AE2257">
        <w:rPr>
          <w:rFonts w:ascii="Calibri" w:eastAsia="Times New Roman" w:hAnsi="Calibri" w:cs="Calibri"/>
          <w:color w:val="000000"/>
          <w:kern w:val="0"/>
          <w:u w:val="single"/>
          <w14:ligatures w14:val="none"/>
        </w:rPr>
        <w:t xml:space="preserve">: </w:t>
      </w:r>
    </w:p>
    <w:p w14:paraId="5449D4B7" w14:textId="0E01E7DB" w:rsidR="00541865" w:rsidRDefault="00541865" w:rsidP="00541865">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ab/>
        <w:t xml:space="preserve">Q: </w:t>
      </w:r>
      <w:r w:rsidRPr="00541865">
        <w:rPr>
          <w:rFonts w:ascii="Calibri" w:eastAsia="Times New Roman" w:hAnsi="Calibri" w:cs="Calibri"/>
          <w:color w:val="000000"/>
          <w:kern w:val="0"/>
          <w14:ligatures w14:val="none"/>
        </w:rPr>
        <w:t>Why consider excluding confirmation testing</w:t>
      </w:r>
      <w:r w:rsidR="00AE2257">
        <w:rPr>
          <w:rFonts w:ascii="Calibri" w:eastAsia="Times New Roman" w:hAnsi="Calibri" w:cs="Calibri"/>
          <w:color w:val="000000"/>
          <w:kern w:val="0"/>
          <w14:ligatures w14:val="none"/>
        </w:rPr>
        <w:t xml:space="preserve"> from being covered by TAD grant funds</w:t>
      </w:r>
      <w:r w:rsidRPr="00541865">
        <w:rPr>
          <w:rFonts w:ascii="Calibri" w:eastAsia="Times New Roman" w:hAnsi="Calibri" w:cs="Calibri"/>
          <w:color w:val="000000"/>
          <w:kern w:val="0"/>
          <w14:ligatures w14:val="none"/>
        </w:rPr>
        <w:t>?</w:t>
      </w:r>
    </w:p>
    <w:p w14:paraId="4676684F" w14:textId="6F30B9F9" w:rsidR="00541865" w:rsidRPr="00361EFF" w:rsidRDefault="00541865" w:rsidP="00361EFF">
      <w:pPr>
        <w:ind w:left="720"/>
        <w:rPr>
          <w:rFonts w:ascii="Calibri" w:eastAsia="Times New Roman" w:hAnsi="Calibri" w:cs="Calibri"/>
          <w:color w:val="4472C4" w:themeColor="accent1"/>
          <w:kern w:val="0"/>
          <w14:ligatures w14:val="none"/>
        </w:rPr>
      </w:pPr>
      <w:r w:rsidRPr="00361EFF">
        <w:rPr>
          <w:rFonts w:ascii="Calibri" w:eastAsia="Times New Roman" w:hAnsi="Calibri" w:cs="Calibri"/>
          <w:color w:val="4472C4" w:themeColor="accent1"/>
          <w:kern w:val="0"/>
          <w14:ligatures w14:val="none"/>
        </w:rPr>
        <w:t>A:</w:t>
      </w:r>
      <w:r w:rsidR="006E086B" w:rsidRPr="00361EFF">
        <w:rPr>
          <w:rFonts w:ascii="Calibri" w:eastAsia="Times New Roman" w:hAnsi="Calibri" w:cs="Calibri"/>
          <w:color w:val="4472C4" w:themeColor="accent1"/>
          <w:kern w:val="0"/>
          <w14:ligatures w14:val="none"/>
        </w:rPr>
        <w:t xml:space="preserve">  For subgrantees who administer the tests themselves, when you send in for confirmation testing most labs send the invoice with the participant’s name</w:t>
      </w:r>
      <w:r w:rsidR="00AE2257">
        <w:rPr>
          <w:rFonts w:ascii="Calibri" w:eastAsia="Times New Roman" w:hAnsi="Calibri" w:cs="Calibri"/>
          <w:color w:val="4472C4" w:themeColor="accent1"/>
          <w:kern w:val="0"/>
          <w14:ligatures w14:val="none"/>
        </w:rPr>
        <w:t xml:space="preserve">. Therefore, </w:t>
      </w:r>
      <w:r w:rsidR="006E086B" w:rsidRPr="00361EFF">
        <w:rPr>
          <w:rFonts w:ascii="Calibri" w:eastAsia="Times New Roman" w:hAnsi="Calibri" w:cs="Calibri"/>
          <w:color w:val="4472C4" w:themeColor="accent1"/>
          <w:kern w:val="0"/>
          <w14:ligatures w14:val="none"/>
        </w:rPr>
        <w:t xml:space="preserve">when </w:t>
      </w:r>
      <w:r w:rsidR="00AE2257">
        <w:rPr>
          <w:rFonts w:ascii="Calibri" w:eastAsia="Times New Roman" w:hAnsi="Calibri" w:cs="Calibri"/>
          <w:color w:val="4472C4" w:themeColor="accent1"/>
          <w:kern w:val="0"/>
          <w14:ligatures w14:val="none"/>
        </w:rPr>
        <w:t xml:space="preserve">the subgrantee </w:t>
      </w:r>
      <w:r w:rsidR="006E086B" w:rsidRPr="00361EFF">
        <w:rPr>
          <w:rFonts w:ascii="Calibri" w:eastAsia="Times New Roman" w:hAnsi="Calibri" w:cs="Calibri"/>
          <w:color w:val="4472C4" w:themeColor="accent1"/>
          <w:kern w:val="0"/>
          <w14:ligatures w14:val="none"/>
        </w:rPr>
        <w:t>submit</w:t>
      </w:r>
      <w:r w:rsidR="00AE2257">
        <w:rPr>
          <w:rFonts w:ascii="Calibri" w:eastAsia="Times New Roman" w:hAnsi="Calibri" w:cs="Calibri"/>
          <w:color w:val="4472C4" w:themeColor="accent1"/>
          <w:kern w:val="0"/>
          <w14:ligatures w14:val="none"/>
        </w:rPr>
        <w:t>s</w:t>
      </w:r>
      <w:r w:rsidR="006E086B" w:rsidRPr="00361EFF">
        <w:rPr>
          <w:rFonts w:ascii="Calibri" w:eastAsia="Times New Roman" w:hAnsi="Calibri" w:cs="Calibri"/>
          <w:color w:val="4472C4" w:themeColor="accent1"/>
          <w:kern w:val="0"/>
          <w14:ligatures w14:val="none"/>
        </w:rPr>
        <w:t xml:space="preserve"> supporting documentation, you </w:t>
      </w:r>
      <w:r w:rsidR="00AE2257">
        <w:rPr>
          <w:rFonts w:ascii="Calibri" w:eastAsia="Times New Roman" w:hAnsi="Calibri" w:cs="Calibri"/>
          <w:color w:val="4472C4" w:themeColor="accent1"/>
          <w:kern w:val="0"/>
          <w14:ligatures w14:val="none"/>
        </w:rPr>
        <w:t>risk</w:t>
      </w:r>
      <w:r w:rsidR="006E086B" w:rsidRPr="00361EFF">
        <w:rPr>
          <w:rFonts w:ascii="Calibri" w:eastAsia="Times New Roman" w:hAnsi="Calibri" w:cs="Calibri"/>
          <w:color w:val="4472C4" w:themeColor="accent1"/>
          <w:kern w:val="0"/>
          <w14:ligatures w14:val="none"/>
        </w:rPr>
        <w:t xml:space="preserve"> sharing protected health information.  Also, because not all drug tests are sent in all at once, typically there will be multiple pages of invoices</w:t>
      </w:r>
      <w:r w:rsidR="00AE2257">
        <w:rPr>
          <w:rFonts w:ascii="Calibri" w:eastAsia="Times New Roman" w:hAnsi="Calibri" w:cs="Calibri"/>
          <w:color w:val="4472C4" w:themeColor="accent1"/>
          <w:kern w:val="0"/>
          <w14:ligatures w14:val="none"/>
        </w:rPr>
        <w:t>.</w:t>
      </w:r>
      <w:r w:rsidR="006E086B" w:rsidRPr="00361EFF">
        <w:rPr>
          <w:rFonts w:ascii="Calibri" w:eastAsia="Times New Roman" w:hAnsi="Calibri" w:cs="Calibri"/>
          <w:color w:val="4472C4" w:themeColor="accent1"/>
          <w:kern w:val="0"/>
          <w14:ligatures w14:val="none"/>
        </w:rPr>
        <w:t xml:space="preserve"> </w:t>
      </w:r>
      <w:r w:rsidR="00B433CC">
        <w:rPr>
          <w:rFonts w:ascii="Calibri" w:eastAsia="Times New Roman" w:hAnsi="Calibri" w:cs="Calibri"/>
          <w:color w:val="4472C4" w:themeColor="accent1"/>
          <w:kern w:val="0"/>
          <w14:ligatures w14:val="none"/>
        </w:rPr>
        <w:t>So,</w:t>
      </w:r>
      <w:r w:rsidR="006E086B" w:rsidRPr="00361EFF">
        <w:rPr>
          <w:rFonts w:ascii="Calibri" w:eastAsia="Times New Roman" w:hAnsi="Calibri" w:cs="Calibri"/>
          <w:color w:val="4472C4" w:themeColor="accent1"/>
          <w:kern w:val="0"/>
          <w14:ligatures w14:val="none"/>
        </w:rPr>
        <w:t xml:space="preserve"> this increases the </w:t>
      </w:r>
      <w:r w:rsidR="00361EFF" w:rsidRPr="00361EFF">
        <w:rPr>
          <w:rFonts w:ascii="Calibri" w:eastAsia="Times New Roman" w:hAnsi="Calibri" w:cs="Calibri"/>
          <w:color w:val="4472C4" w:themeColor="accent1"/>
          <w:kern w:val="0"/>
          <w14:ligatures w14:val="none"/>
        </w:rPr>
        <w:t>number</w:t>
      </w:r>
      <w:r w:rsidR="006E086B" w:rsidRPr="00361EFF">
        <w:rPr>
          <w:rFonts w:ascii="Calibri" w:eastAsia="Times New Roman" w:hAnsi="Calibri" w:cs="Calibri"/>
          <w:color w:val="4472C4" w:themeColor="accent1"/>
          <w:kern w:val="0"/>
          <w14:ligatures w14:val="none"/>
        </w:rPr>
        <w:t xml:space="preserve"> of documents that will need to be submitte</w:t>
      </w:r>
      <w:r w:rsidR="00361EFF">
        <w:rPr>
          <w:rFonts w:ascii="Calibri" w:eastAsia="Times New Roman" w:hAnsi="Calibri" w:cs="Calibri"/>
          <w:color w:val="4472C4" w:themeColor="accent1"/>
          <w:kern w:val="0"/>
          <w14:ligatures w14:val="none"/>
        </w:rPr>
        <w:t>d</w:t>
      </w:r>
      <w:r w:rsidR="006E086B" w:rsidRPr="00361EFF">
        <w:rPr>
          <w:rFonts w:ascii="Calibri" w:eastAsia="Times New Roman" w:hAnsi="Calibri" w:cs="Calibri"/>
          <w:color w:val="4472C4" w:themeColor="accent1"/>
          <w:kern w:val="0"/>
          <w14:ligatures w14:val="none"/>
        </w:rPr>
        <w:t xml:space="preserve">.  If your site cannot </w:t>
      </w:r>
      <w:r w:rsidR="00361EFF" w:rsidRPr="00361EFF">
        <w:rPr>
          <w:rFonts w:ascii="Calibri" w:eastAsia="Times New Roman" w:hAnsi="Calibri" w:cs="Calibri"/>
          <w:color w:val="4472C4" w:themeColor="accent1"/>
          <w:kern w:val="0"/>
          <w14:ligatures w14:val="none"/>
        </w:rPr>
        <w:t xml:space="preserve">move confirmation testing from TAD funding, please ensure participant names are redacted.  </w:t>
      </w:r>
    </w:p>
    <w:p w14:paraId="6FB9461C" w14:textId="5DD6F1D8" w:rsidR="00541865" w:rsidRPr="00AE2257" w:rsidRDefault="00541865" w:rsidP="00541865">
      <w:pPr>
        <w:rPr>
          <w:rFonts w:ascii="Calibri" w:eastAsia="Times New Roman" w:hAnsi="Calibri" w:cs="Calibri"/>
          <w:color w:val="000000"/>
          <w:kern w:val="0"/>
          <w:u w:val="single"/>
          <w14:ligatures w14:val="none"/>
        </w:rPr>
      </w:pPr>
      <w:r w:rsidRPr="00AE2257">
        <w:rPr>
          <w:rFonts w:ascii="Calibri" w:eastAsia="Times New Roman" w:hAnsi="Calibri" w:cs="Calibri"/>
          <w:color w:val="000000"/>
          <w:kern w:val="0"/>
          <w:u w:val="single"/>
          <w14:ligatures w14:val="none"/>
        </w:rPr>
        <w:t xml:space="preserve">Question </w:t>
      </w:r>
      <w:r w:rsidR="006E086B" w:rsidRPr="00AE2257">
        <w:rPr>
          <w:rFonts w:ascii="Calibri" w:eastAsia="Times New Roman" w:hAnsi="Calibri" w:cs="Calibri"/>
          <w:color w:val="000000"/>
          <w:kern w:val="0"/>
          <w:u w:val="single"/>
          <w14:ligatures w14:val="none"/>
        </w:rPr>
        <w:t>2</w:t>
      </w:r>
      <w:r w:rsidRPr="00AE2257">
        <w:rPr>
          <w:rFonts w:ascii="Calibri" w:eastAsia="Times New Roman" w:hAnsi="Calibri" w:cs="Calibri"/>
          <w:color w:val="000000"/>
          <w:kern w:val="0"/>
          <w:u w:val="single"/>
          <w14:ligatures w14:val="none"/>
        </w:rPr>
        <w:t>:</w:t>
      </w:r>
    </w:p>
    <w:p w14:paraId="2CBD7D19" w14:textId="69550B21" w:rsidR="00541865" w:rsidRDefault="00541865" w:rsidP="00541865">
      <w:pPr>
        <w:ind w:firstLine="720"/>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Q: </w:t>
      </w:r>
      <w:r w:rsidRPr="00541865">
        <w:rPr>
          <w:rFonts w:ascii="Calibri" w:eastAsia="Times New Roman" w:hAnsi="Calibri" w:cs="Calibri"/>
          <w:color w:val="000000"/>
          <w:kern w:val="0"/>
          <w14:ligatures w14:val="none"/>
        </w:rPr>
        <w:t>Bus passes are not incentives. Why would they need to be placed on incentive tracker?</w:t>
      </w:r>
    </w:p>
    <w:p w14:paraId="4913FCE2" w14:textId="0E2D3BC4" w:rsidR="00541865" w:rsidRPr="00361EFF" w:rsidRDefault="00541865" w:rsidP="00361EFF">
      <w:pPr>
        <w:ind w:left="720"/>
        <w:rPr>
          <w:rFonts w:ascii="Calibri" w:eastAsia="Times New Roman" w:hAnsi="Calibri" w:cs="Calibri"/>
          <w:color w:val="4472C4" w:themeColor="accent1"/>
          <w:kern w:val="0"/>
          <w14:ligatures w14:val="none"/>
        </w:rPr>
      </w:pPr>
      <w:r w:rsidRPr="00361EFF">
        <w:rPr>
          <w:rFonts w:ascii="Calibri" w:eastAsia="Times New Roman" w:hAnsi="Calibri" w:cs="Calibri"/>
          <w:color w:val="4472C4" w:themeColor="accent1"/>
          <w:kern w:val="0"/>
          <w14:ligatures w14:val="none"/>
        </w:rPr>
        <w:t>A:</w:t>
      </w:r>
      <w:r w:rsidR="00361EFF" w:rsidRPr="00361EFF">
        <w:rPr>
          <w:rFonts w:ascii="Calibri" w:eastAsia="Times New Roman" w:hAnsi="Calibri" w:cs="Calibri"/>
          <w:color w:val="4472C4" w:themeColor="accent1"/>
          <w:kern w:val="0"/>
          <w14:ligatures w14:val="none"/>
        </w:rPr>
        <w:t xml:space="preserve"> Bus passes are not </w:t>
      </w:r>
      <w:r w:rsidR="00AE2257">
        <w:rPr>
          <w:rFonts w:ascii="Calibri" w:eastAsia="Times New Roman" w:hAnsi="Calibri" w:cs="Calibri"/>
          <w:color w:val="4472C4" w:themeColor="accent1"/>
          <w:kern w:val="0"/>
          <w14:ligatures w14:val="none"/>
        </w:rPr>
        <w:t xml:space="preserve">usually </w:t>
      </w:r>
      <w:r w:rsidR="00361EFF" w:rsidRPr="00361EFF">
        <w:rPr>
          <w:rFonts w:ascii="Calibri" w:eastAsia="Times New Roman" w:hAnsi="Calibri" w:cs="Calibri"/>
          <w:color w:val="4472C4" w:themeColor="accent1"/>
          <w:kern w:val="0"/>
          <w14:ligatures w14:val="none"/>
        </w:rPr>
        <w:t xml:space="preserve">considered incentives.  TAD staff will be encouraging sites to enter participant assistance items like bus passes, gas cards, copay assistance, etc. on a </w:t>
      </w:r>
      <w:r w:rsidR="00AE2257">
        <w:rPr>
          <w:rFonts w:ascii="Calibri" w:eastAsia="Times New Roman" w:hAnsi="Calibri" w:cs="Calibri"/>
          <w:color w:val="4472C4" w:themeColor="accent1"/>
          <w:kern w:val="0"/>
          <w14:ligatures w14:val="none"/>
        </w:rPr>
        <w:t>second</w:t>
      </w:r>
      <w:r w:rsidR="00361EFF" w:rsidRPr="00361EFF">
        <w:rPr>
          <w:rFonts w:ascii="Calibri" w:eastAsia="Times New Roman" w:hAnsi="Calibri" w:cs="Calibri"/>
          <w:color w:val="4472C4" w:themeColor="accent1"/>
          <w:kern w:val="0"/>
          <w14:ligatures w14:val="none"/>
        </w:rPr>
        <w:t xml:space="preserve"> tab </w:t>
      </w:r>
      <w:r w:rsidR="00AE2257">
        <w:rPr>
          <w:rFonts w:ascii="Calibri" w:eastAsia="Times New Roman" w:hAnsi="Calibri" w:cs="Calibri"/>
          <w:color w:val="4472C4" w:themeColor="accent1"/>
          <w:kern w:val="0"/>
          <w14:ligatures w14:val="none"/>
        </w:rPr>
        <w:t>sheet within</w:t>
      </w:r>
      <w:r w:rsidR="00361EFF" w:rsidRPr="00361EFF">
        <w:rPr>
          <w:rFonts w:ascii="Calibri" w:eastAsia="Times New Roman" w:hAnsi="Calibri" w:cs="Calibri"/>
          <w:color w:val="4472C4" w:themeColor="accent1"/>
          <w:kern w:val="0"/>
          <w14:ligatures w14:val="none"/>
        </w:rPr>
        <w:t xml:space="preserve"> the existing tracker</w:t>
      </w:r>
      <w:r w:rsidR="00AE2257">
        <w:rPr>
          <w:rFonts w:ascii="Calibri" w:eastAsia="Times New Roman" w:hAnsi="Calibri" w:cs="Calibri"/>
          <w:color w:val="4472C4" w:themeColor="accent1"/>
          <w:kern w:val="0"/>
          <w14:ligatures w14:val="none"/>
        </w:rPr>
        <w:t xml:space="preserve"> Excel form currently used for tracking incentives</w:t>
      </w:r>
      <w:r w:rsidR="00361EFF" w:rsidRPr="00361EFF">
        <w:rPr>
          <w:rFonts w:ascii="Calibri" w:eastAsia="Times New Roman" w:hAnsi="Calibri" w:cs="Calibri"/>
          <w:color w:val="4472C4" w:themeColor="accent1"/>
          <w:kern w:val="0"/>
          <w14:ligatures w14:val="none"/>
        </w:rPr>
        <w:t xml:space="preserve">.  TAD staff will send out an incentive/responsivity tracker document with both tabs included for sites to utilize.  </w:t>
      </w:r>
    </w:p>
    <w:p w14:paraId="4709EC5C" w14:textId="02AD410C" w:rsidR="00541865" w:rsidRPr="00AE2257" w:rsidRDefault="00541865" w:rsidP="00541865">
      <w:pPr>
        <w:rPr>
          <w:rFonts w:ascii="Calibri" w:eastAsia="Times New Roman" w:hAnsi="Calibri" w:cs="Calibri"/>
          <w:color w:val="000000"/>
          <w:kern w:val="0"/>
          <w:u w:val="single"/>
          <w14:ligatures w14:val="none"/>
        </w:rPr>
      </w:pPr>
      <w:r w:rsidRPr="00AE2257">
        <w:rPr>
          <w:rFonts w:ascii="Calibri" w:eastAsia="Times New Roman" w:hAnsi="Calibri" w:cs="Calibri"/>
          <w:color w:val="000000"/>
          <w:kern w:val="0"/>
          <w:u w:val="single"/>
          <w14:ligatures w14:val="none"/>
        </w:rPr>
        <w:t xml:space="preserve">Question </w:t>
      </w:r>
      <w:r w:rsidR="00361EFF" w:rsidRPr="00AE2257">
        <w:rPr>
          <w:rFonts w:ascii="Calibri" w:eastAsia="Times New Roman" w:hAnsi="Calibri" w:cs="Calibri"/>
          <w:color w:val="000000"/>
          <w:kern w:val="0"/>
          <w:u w:val="single"/>
          <w14:ligatures w14:val="none"/>
        </w:rPr>
        <w:t>3</w:t>
      </w:r>
      <w:r w:rsidRPr="00AE2257">
        <w:rPr>
          <w:rFonts w:ascii="Calibri" w:eastAsia="Times New Roman" w:hAnsi="Calibri" w:cs="Calibri"/>
          <w:color w:val="000000"/>
          <w:kern w:val="0"/>
          <w:u w:val="single"/>
          <w14:ligatures w14:val="none"/>
        </w:rPr>
        <w:t>:</w:t>
      </w:r>
    </w:p>
    <w:p w14:paraId="3D47C2C3" w14:textId="050776E1" w:rsidR="00541865" w:rsidRPr="00541865" w:rsidRDefault="00541865" w:rsidP="00541865">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ab/>
        <w:t xml:space="preserve">Q: </w:t>
      </w:r>
      <w:r w:rsidRPr="00541865">
        <w:rPr>
          <w:rFonts w:ascii="Calibri" w:eastAsia="Times New Roman" w:hAnsi="Calibri" w:cs="Calibri"/>
          <w:color w:val="000000"/>
          <w:kern w:val="0"/>
          <w14:ligatures w14:val="none"/>
        </w:rPr>
        <w:t>Can participant assistance also say a "not to exceed" amount"?</w:t>
      </w:r>
    </w:p>
    <w:p w14:paraId="715CD9E8" w14:textId="67371002" w:rsidR="00541865" w:rsidRDefault="00541865" w:rsidP="00541865">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ab/>
      </w:r>
      <w:r w:rsidRPr="00361EFF">
        <w:rPr>
          <w:rFonts w:ascii="Calibri" w:eastAsia="Times New Roman" w:hAnsi="Calibri" w:cs="Calibri"/>
          <w:color w:val="4472C4" w:themeColor="accent1"/>
          <w:kern w:val="0"/>
          <w14:ligatures w14:val="none"/>
        </w:rPr>
        <w:t>A:</w:t>
      </w:r>
      <w:r w:rsidR="00361EFF" w:rsidRPr="00361EFF">
        <w:rPr>
          <w:rFonts w:ascii="Calibri" w:eastAsia="Times New Roman" w:hAnsi="Calibri" w:cs="Calibri"/>
          <w:color w:val="4472C4" w:themeColor="accent1"/>
          <w:kern w:val="0"/>
          <w14:ligatures w14:val="none"/>
        </w:rPr>
        <w:t xml:space="preserve"> Yes.</w:t>
      </w:r>
    </w:p>
    <w:p w14:paraId="10AEEC52" w14:textId="5AC284CC" w:rsidR="00541865" w:rsidRPr="00D55927" w:rsidRDefault="00541865" w:rsidP="00541865">
      <w:pPr>
        <w:rPr>
          <w:rFonts w:ascii="Calibri" w:eastAsia="Times New Roman" w:hAnsi="Calibri" w:cs="Calibri"/>
          <w:kern w:val="0"/>
          <w:u w:val="single"/>
          <w14:ligatures w14:val="none"/>
        </w:rPr>
      </w:pPr>
      <w:r w:rsidRPr="00D55927">
        <w:rPr>
          <w:rFonts w:ascii="Calibri" w:eastAsia="Times New Roman" w:hAnsi="Calibri" w:cs="Calibri"/>
          <w:kern w:val="0"/>
          <w:u w:val="single"/>
          <w14:ligatures w14:val="none"/>
        </w:rPr>
        <w:t xml:space="preserve">Question </w:t>
      </w:r>
      <w:r w:rsidR="00361EFF" w:rsidRPr="00D55927">
        <w:rPr>
          <w:rFonts w:ascii="Calibri" w:eastAsia="Times New Roman" w:hAnsi="Calibri" w:cs="Calibri"/>
          <w:kern w:val="0"/>
          <w:u w:val="single"/>
          <w14:ligatures w14:val="none"/>
        </w:rPr>
        <w:t>4</w:t>
      </w:r>
      <w:r w:rsidRPr="00D55927">
        <w:rPr>
          <w:rFonts w:ascii="Calibri" w:eastAsia="Times New Roman" w:hAnsi="Calibri" w:cs="Calibri"/>
          <w:kern w:val="0"/>
          <w:u w:val="single"/>
          <w14:ligatures w14:val="none"/>
        </w:rPr>
        <w:t>:</w:t>
      </w:r>
    </w:p>
    <w:p w14:paraId="1BEE3084" w14:textId="620F483E" w:rsidR="00DA2384" w:rsidRPr="00D55927" w:rsidRDefault="00541865" w:rsidP="00DA2384">
      <w:pPr>
        <w:ind w:left="720"/>
        <w:rPr>
          <w:rFonts w:ascii="Calibri" w:eastAsia="Times New Roman" w:hAnsi="Calibri" w:cs="Calibri"/>
          <w:kern w:val="0"/>
          <w14:ligatures w14:val="none"/>
        </w:rPr>
      </w:pPr>
      <w:r w:rsidRPr="00D55927">
        <w:rPr>
          <w:rFonts w:ascii="Calibri" w:eastAsia="Times New Roman" w:hAnsi="Calibri" w:cs="Calibri"/>
          <w:kern w:val="0"/>
          <w14:ligatures w14:val="none"/>
        </w:rPr>
        <w:t>Q:</w:t>
      </w:r>
      <w:r w:rsidR="00DA2384" w:rsidRPr="00D55927">
        <w:rPr>
          <w:rFonts w:ascii="Calibri" w:eastAsia="Times New Roman" w:hAnsi="Calibri" w:cs="Calibri"/>
          <w:kern w:val="0"/>
          <w14:ligatures w14:val="none"/>
        </w:rPr>
        <w:t xml:space="preserve"> You </w:t>
      </w:r>
      <w:r w:rsidR="00361EFF" w:rsidRPr="00D55927">
        <w:rPr>
          <w:rFonts w:ascii="Calibri" w:eastAsia="Times New Roman" w:hAnsi="Calibri" w:cs="Calibri"/>
          <w:kern w:val="0"/>
          <w14:ligatures w14:val="none"/>
        </w:rPr>
        <w:t>are</w:t>
      </w:r>
      <w:r w:rsidR="00DA2384" w:rsidRPr="00D55927">
        <w:rPr>
          <w:rFonts w:ascii="Calibri" w:eastAsia="Times New Roman" w:hAnsi="Calibri" w:cs="Calibri"/>
          <w:kern w:val="0"/>
          <w14:ligatures w14:val="none"/>
        </w:rPr>
        <w:t xml:space="preserve"> encouraging us to chang</w:t>
      </w:r>
      <w:r w:rsidR="00361EFF" w:rsidRPr="00D55927">
        <w:rPr>
          <w:rFonts w:ascii="Calibri" w:eastAsia="Times New Roman" w:hAnsi="Calibri" w:cs="Calibri"/>
          <w:kern w:val="0"/>
          <w14:ligatures w14:val="none"/>
        </w:rPr>
        <w:t>e</w:t>
      </w:r>
      <w:r w:rsidR="00DA2384" w:rsidRPr="00D55927">
        <w:rPr>
          <w:rFonts w:ascii="Calibri" w:eastAsia="Times New Roman" w:hAnsi="Calibri" w:cs="Calibri"/>
          <w:kern w:val="0"/>
          <w14:ligatures w14:val="none"/>
        </w:rPr>
        <w:t xml:space="preserve"> incentives to match...If we did that then would we not need to provide the incentive log?  Or is it required no matter what funding we use?  We currently use program income and were told we need to provide the log.</w:t>
      </w:r>
    </w:p>
    <w:p w14:paraId="052A33BE" w14:textId="193D2759" w:rsidR="00C013BE" w:rsidRPr="00D55927" w:rsidRDefault="00DA2384" w:rsidP="00B433CC">
      <w:pPr>
        <w:ind w:left="720"/>
        <w:rPr>
          <w:rFonts w:ascii="Calibri" w:eastAsia="Times New Roman" w:hAnsi="Calibri" w:cs="Calibri"/>
          <w:color w:val="0070C0"/>
          <w:kern w:val="0"/>
          <w14:ligatures w14:val="none"/>
        </w:rPr>
      </w:pPr>
      <w:r w:rsidRPr="00D55927">
        <w:rPr>
          <w:rFonts w:ascii="Calibri" w:eastAsia="Times New Roman" w:hAnsi="Calibri" w:cs="Calibri"/>
          <w:color w:val="0070C0"/>
          <w:kern w:val="0"/>
          <w14:ligatures w14:val="none"/>
        </w:rPr>
        <w:t>A:</w:t>
      </w:r>
      <w:r w:rsidR="00B433CC" w:rsidRPr="00D55927">
        <w:rPr>
          <w:rFonts w:ascii="Calibri" w:eastAsia="Times New Roman" w:hAnsi="Calibri" w:cs="Calibri"/>
          <w:color w:val="0070C0"/>
          <w:kern w:val="0"/>
          <w14:ligatures w14:val="none"/>
        </w:rPr>
        <w:t xml:space="preserve"> </w:t>
      </w:r>
      <w:r w:rsidR="00065E6B">
        <w:rPr>
          <w:rFonts w:ascii="Calibri" w:eastAsia="Times New Roman" w:hAnsi="Calibri" w:cs="Calibri"/>
          <w:color w:val="0070C0"/>
          <w:kern w:val="0"/>
          <w14:ligatures w14:val="none"/>
        </w:rPr>
        <w:t xml:space="preserve">Keep in mind that </w:t>
      </w:r>
      <w:r w:rsidR="00C013BE" w:rsidRPr="00065E6B">
        <w:rPr>
          <w:rFonts w:ascii="Calibri" w:eastAsia="Times New Roman" w:hAnsi="Calibri" w:cs="Calibri"/>
          <w:i/>
          <w:iCs/>
          <w:color w:val="0070C0"/>
          <w:kern w:val="0"/>
          <w14:ligatures w14:val="none"/>
        </w:rPr>
        <w:t>Program Income</w:t>
      </w:r>
      <w:r w:rsidR="00C013BE" w:rsidRPr="00D55927">
        <w:rPr>
          <w:rFonts w:ascii="Calibri" w:eastAsia="Times New Roman" w:hAnsi="Calibri" w:cs="Calibri"/>
          <w:color w:val="0070C0"/>
          <w:kern w:val="0"/>
          <w14:ligatures w14:val="none"/>
        </w:rPr>
        <w:t xml:space="preserve"> is different than </w:t>
      </w:r>
      <w:r w:rsidR="00C013BE" w:rsidRPr="00065E6B">
        <w:rPr>
          <w:rFonts w:ascii="Calibri" w:eastAsia="Times New Roman" w:hAnsi="Calibri" w:cs="Calibri"/>
          <w:i/>
          <w:iCs/>
          <w:color w:val="0070C0"/>
          <w:kern w:val="0"/>
          <w14:ligatures w14:val="none"/>
        </w:rPr>
        <w:t>Match</w:t>
      </w:r>
      <w:r w:rsidR="00C013BE" w:rsidRPr="00D55927">
        <w:rPr>
          <w:rFonts w:ascii="Calibri" w:eastAsia="Times New Roman" w:hAnsi="Calibri" w:cs="Calibri"/>
          <w:color w:val="0070C0"/>
          <w:kern w:val="0"/>
          <w14:ligatures w14:val="none"/>
        </w:rPr>
        <w:t xml:space="preserve">. </w:t>
      </w:r>
      <w:r w:rsidR="00C013BE" w:rsidRPr="00065E6B">
        <w:rPr>
          <w:rFonts w:ascii="Calibri" w:eastAsia="Times New Roman" w:hAnsi="Calibri" w:cs="Calibri"/>
          <w:i/>
          <w:iCs/>
          <w:color w:val="0070C0"/>
          <w:kern w:val="0"/>
          <w14:ligatures w14:val="none"/>
        </w:rPr>
        <w:t>Program Income</w:t>
      </w:r>
      <w:r w:rsidR="00C013BE" w:rsidRPr="00D55927">
        <w:rPr>
          <w:rFonts w:ascii="Calibri" w:eastAsia="Times New Roman" w:hAnsi="Calibri" w:cs="Calibri"/>
          <w:color w:val="0070C0"/>
          <w:kern w:val="0"/>
          <w14:ligatures w14:val="none"/>
        </w:rPr>
        <w:t xml:space="preserve"> is funding earned by the grantee during the funding period as a direct result of the award. </w:t>
      </w:r>
      <w:r w:rsidR="00C013BE" w:rsidRPr="00065E6B">
        <w:rPr>
          <w:rFonts w:ascii="Calibri" w:eastAsia="Times New Roman" w:hAnsi="Calibri" w:cs="Calibri"/>
          <w:i/>
          <w:iCs/>
          <w:color w:val="0070C0"/>
          <w:kern w:val="0"/>
          <w14:ligatures w14:val="none"/>
        </w:rPr>
        <w:t>Match</w:t>
      </w:r>
      <w:r w:rsidR="00C013BE" w:rsidRPr="00D55927">
        <w:rPr>
          <w:rFonts w:ascii="Calibri" w:eastAsia="Times New Roman" w:hAnsi="Calibri" w:cs="Calibri"/>
          <w:color w:val="0070C0"/>
          <w:kern w:val="0"/>
          <w14:ligatures w14:val="none"/>
        </w:rPr>
        <w:t xml:space="preserve"> </w:t>
      </w:r>
      <w:r w:rsidR="00CC5A45" w:rsidRPr="00D55927">
        <w:rPr>
          <w:rFonts w:ascii="Calibri" w:eastAsia="Times New Roman" w:hAnsi="Calibri" w:cs="Calibri"/>
          <w:color w:val="0070C0"/>
          <w:kern w:val="0"/>
          <w14:ligatures w14:val="none"/>
        </w:rPr>
        <w:t>is</w:t>
      </w:r>
      <w:r w:rsidR="00C013BE" w:rsidRPr="00D55927">
        <w:rPr>
          <w:rFonts w:ascii="Calibri" w:eastAsia="Times New Roman" w:hAnsi="Calibri" w:cs="Calibri"/>
          <w:color w:val="0070C0"/>
          <w:kern w:val="0"/>
          <w14:ligatures w14:val="none"/>
        </w:rPr>
        <w:t xml:space="preserve"> </w:t>
      </w:r>
      <w:r w:rsidR="00CC5A45" w:rsidRPr="00D55927">
        <w:rPr>
          <w:rFonts w:ascii="Calibri" w:eastAsia="Times New Roman" w:hAnsi="Calibri" w:cs="Calibri"/>
          <w:color w:val="0070C0"/>
          <w:kern w:val="0"/>
          <w14:ligatures w14:val="none"/>
        </w:rPr>
        <w:t>funding</w:t>
      </w:r>
      <w:r w:rsidR="00C013BE" w:rsidRPr="00D55927">
        <w:rPr>
          <w:rFonts w:ascii="Calibri" w:eastAsia="Times New Roman" w:hAnsi="Calibri" w:cs="Calibri"/>
          <w:color w:val="0070C0"/>
          <w:kern w:val="0"/>
          <w14:ligatures w14:val="none"/>
        </w:rPr>
        <w:t xml:space="preserve"> the local</w:t>
      </w:r>
      <w:r w:rsidR="00065E6B">
        <w:rPr>
          <w:rFonts w:ascii="Calibri" w:eastAsia="Times New Roman" w:hAnsi="Calibri" w:cs="Calibri"/>
          <w:color w:val="0070C0"/>
          <w:kern w:val="0"/>
          <w14:ligatures w14:val="none"/>
        </w:rPr>
        <w:t xml:space="preserve"> unit of government</w:t>
      </w:r>
      <w:r w:rsidR="00C013BE" w:rsidRPr="00D55927">
        <w:rPr>
          <w:rFonts w:ascii="Calibri" w:eastAsia="Times New Roman" w:hAnsi="Calibri" w:cs="Calibri"/>
          <w:color w:val="0070C0"/>
          <w:kern w:val="0"/>
          <w14:ligatures w14:val="none"/>
        </w:rPr>
        <w:t xml:space="preserve"> spen</w:t>
      </w:r>
      <w:r w:rsidR="00065E6B">
        <w:rPr>
          <w:rFonts w:ascii="Calibri" w:eastAsia="Times New Roman" w:hAnsi="Calibri" w:cs="Calibri"/>
          <w:color w:val="0070C0"/>
          <w:kern w:val="0"/>
          <w14:ligatures w14:val="none"/>
        </w:rPr>
        <w:t>ds</w:t>
      </w:r>
      <w:r w:rsidR="00C013BE" w:rsidRPr="00D55927">
        <w:rPr>
          <w:rFonts w:ascii="Calibri" w:eastAsia="Times New Roman" w:hAnsi="Calibri" w:cs="Calibri"/>
          <w:color w:val="0070C0"/>
          <w:kern w:val="0"/>
          <w14:ligatures w14:val="none"/>
        </w:rPr>
        <w:t xml:space="preserve"> for the project out of </w:t>
      </w:r>
      <w:r w:rsidR="00065E6B">
        <w:rPr>
          <w:rFonts w:ascii="Calibri" w:eastAsia="Times New Roman" w:hAnsi="Calibri" w:cs="Calibri"/>
          <w:color w:val="0070C0"/>
          <w:kern w:val="0"/>
          <w14:ligatures w14:val="none"/>
        </w:rPr>
        <w:t>its</w:t>
      </w:r>
      <w:r w:rsidR="00C013BE" w:rsidRPr="00D55927">
        <w:rPr>
          <w:rFonts w:ascii="Calibri" w:eastAsia="Times New Roman" w:hAnsi="Calibri" w:cs="Calibri"/>
          <w:color w:val="0070C0"/>
          <w:kern w:val="0"/>
          <w14:ligatures w14:val="none"/>
        </w:rPr>
        <w:t xml:space="preserve"> local budget. </w:t>
      </w:r>
    </w:p>
    <w:p w14:paraId="0013E80F" w14:textId="7FA41C34" w:rsidR="00AA7D70" w:rsidRPr="00D55927" w:rsidRDefault="00065E6B" w:rsidP="00B433CC">
      <w:pPr>
        <w:ind w:left="720"/>
        <w:rPr>
          <w:rFonts w:ascii="Calibri" w:eastAsia="Times New Roman" w:hAnsi="Calibri" w:cs="Calibri"/>
          <w:color w:val="0070C0"/>
          <w:kern w:val="0"/>
          <w14:ligatures w14:val="none"/>
        </w:rPr>
      </w:pPr>
      <w:r>
        <w:rPr>
          <w:rFonts w:ascii="Calibri" w:eastAsia="Times New Roman" w:hAnsi="Calibri" w:cs="Calibri"/>
          <w:color w:val="0070C0"/>
          <w:kern w:val="0"/>
          <w14:ligatures w14:val="none"/>
        </w:rPr>
        <w:t>DOJ is</w:t>
      </w:r>
      <w:r w:rsidR="00C013BE" w:rsidRPr="00D55927">
        <w:rPr>
          <w:rFonts w:ascii="Calibri" w:eastAsia="Times New Roman" w:hAnsi="Calibri" w:cs="Calibri"/>
          <w:color w:val="0070C0"/>
          <w:kern w:val="0"/>
          <w14:ligatures w14:val="none"/>
        </w:rPr>
        <w:t xml:space="preserve"> required to track Program Income and confirm all funding earned has been expensed by the end of the grant period. </w:t>
      </w:r>
      <w:r w:rsidR="00AA7D70" w:rsidRPr="00D55927">
        <w:rPr>
          <w:rFonts w:ascii="Calibri" w:eastAsia="Times New Roman" w:hAnsi="Calibri" w:cs="Calibri"/>
          <w:color w:val="0070C0"/>
          <w:kern w:val="0"/>
          <w14:ligatures w14:val="none"/>
        </w:rPr>
        <w:t>Currently</w:t>
      </w:r>
      <w:r w:rsidR="00680783" w:rsidRPr="00D55927">
        <w:rPr>
          <w:rFonts w:ascii="Calibri" w:eastAsia="Times New Roman" w:hAnsi="Calibri" w:cs="Calibri"/>
          <w:color w:val="0070C0"/>
          <w:kern w:val="0"/>
          <w14:ligatures w14:val="none"/>
        </w:rPr>
        <w:t>,</w:t>
      </w:r>
      <w:r w:rsidR="00C013BE" w:rsidRPr="00D55927">
        <w:rPr>
          <w:rFonts w:ascii="Calibri" w:eastAsia="Times New Roman" w:hAnsi="Calibri" w:cs="Calibri"/>
          <w:color w:val="0070C0"/>
          <w:kern w:val="0"/>
          <w14:ligatures w14:val="none"/>
        </w:rPr>
        <w:t xml:space="preserve"> </w:t>
      </w:r>
      <w:r>
        <w:rPr>
          <w:rFonts w:ascii="Calibri" w:eastAsia="Times New Roman" w:hAnsi="Calibri" w:cs="Calibri"/>
          <w:color w:val="0070C0"/>
          <w:kern w:val="0"/>
          <w14:ligatures w14:val="none"/>
        </w:rPr>
        <w:t>for I</w:t>
      </w:r>
      <w:r w:rsidR="00C013BE" w:rsidRPr="00D55927">
        <w:rPr>
          <w:rFonts w:ascii="Calibri" w:eastAsia="Times New Roman" w:hAnsi="Calibri" w:cs="Calibri"/>
          <w:color w:val="0070C0"/>
          <w:kern w:val="0"/>
          <w14:ligatures w14:val="none"/>
        </w:rPr>
        <w:t>ncentives</w:t>
      </w:r>
      <w:r w:rsidR="00AA7D70" w:rsidRPr="00D55927">
        <w:rPr>
          <w:rFonts w:ascii="Calibri" w:eastAsia="Times New Roman" w:hAnsi="Calibri" w:cs="Calibri"/>
          <w:color w:val="0070C0"/>
          <w:kern w:val="0"/>
          <w14:ligatures w14:val="none"/>
        </w:rPr>
        <w:t xml:space="preserve"> that </w:t>
      </w:r>
      <w:r w:rsidR="00C013BE" w:rsidRPr="00D55927">
        <w:rPr>
          <w:rFonts w:ascii="Calibri" w:eastAsia="Times New Roman" w:hAnsi="Calibri" w:cs="Calibri"/>
          <w:color w:val="0070C0"/>
          <w:kern w:val="0"/>
          <w14:ligatures w14:val="none"/>
        </w:rPr>
        <w:t xml:space="preserve">are covered by TAD funds, </w:t>
      </w:r>
      <w:r>
        <w:rPr>
          <w:rFonts w:ascii="Calibri" w:eastAsia="Times New Roman" w:hAnsi="Calibri" w:cs="Calibri"/>
          <w:color w:val="0070C0"/>
          <w:kern w:val="0"/>
          <w14:ligatures w14:val="none"/>
        </w:rPr>
        <w:t>DOJ is</w:t>
      </w:r>
      <w:r w:rsidR="00C013BE" w:rsidRPr="00D55927">
        <w:rPr>
          <w:rFonts w:ascii="Calibri" w:eastAsia="Times New Roman" w:hAnsi="Calibri" w:cs="Calibri"/>
          <w:color w:val="0070C0"/>
          <w:kern w:val="0"/>
          <w14:ligatures w14:val="none"/>
        </w:rPr>
        <w:t xml:space="preserve"> required to receive the log and track those </w:t>
      </w:r>
      <w:r>
        <w:rPr>
          <w:rFonts w:ascii="Calibri" w:eastAsia="Times New Roman" w:hAnsi="Calibri" w:cs="Calibri"/>
          <w:color w:val="0070C0"/>
          <w:kern w:val="0"/>
          <w14:ligatures w14:val="none"/>
        </w:rPr>
        <w:t>I</w:t>
      </w:r>
      <w:r w:rsidR="00C013BE" w:rsidRPr="00D55927">
        <w:rPr>
          <w:rFonts w:ascii="Calibri" w:eastAsia="Times New Roman" w:hAnsi="Calibri" w:cs="Calibri"/>
          <w:color w:val="0070C0"/>
          <w:kern w:val="0"/>
          <w14:ligatures w14:val="none"/>
        </w:rPr>
        <w:t xml:space="preserve">ncentives. </w:t>
      </w:r>
    </w:p>
    <w:p w14:paraId="15B4F157" w14:textId="6BF40EB1" w:rsidR="00DA2384" w:rsidRDefault="00C013BE" w:rsidP="00B433CC">
      <w:pPr>
        <w:ind w:left="720"/>
        <w:rPr>
          <w:rFonts w:ascii="Calibri" w:eastAsia="Times New Roman" w:hAnsi="Calibri" w:cs="Calibri"/>
          <w:color w:val="0070C0"/>
          <w:kern w:val="0"/>
          <w14:ligatures w14:val="none"/>
        </w:rPr>
      </w:pPr>
      <w:r w:rsidRPr="00D55927">
        <w:rPr>
          <w:rFonts w:ascii="Calibri" w:eastAsia="Times New Roman" w:hAnsi="Calibri" w:cs="Calibri"/>
          <w:color w:val="0070C0"/>
          <w:kern w:val="0"/>
          <w14:ligatures w14:val="none"/>
        </w:rPr>
        <w:t xml:space="preserve">If </w:t>
      </w:r>
      <w:r w:rsidR="00065E6B">
        <w:rPr>
          <w:rFonts w:ascii="Calibri" w:eastAsia="Times New Roman" w:hAnsi="Calibri" w:cs="Calibri"/>
          <w:color w:val="0070C0"/>
          <w:kern w:val="0"/>
          <w14:ligatures w14:val="none"/>
        </w:rPr>
        <w:t>a grantee</w:t>
      </w:r>
      <w:r w:rsidRPr="00D55927">
        <w:rPr>
          <w:rFonts w:ascii="Calibri" w:eastAsia="Times New Roman" w:hAnsi="Calibri" w:cs="Calibri"/>
          <w:color w:val="0070C0"/>
          <w:kern w:val="0"/>
          <w14:ligatures w14:val="none"/>
        </w:rPr>
        <w:t xml:space="preserve"> use</w:t>
      </w:r>
      <w:r w:rsidR="00065E6B">
        <w:rPr>
          <w:rFonts w:ascii="Calibri" w:eastAsia="Times New Roman" w:hAnsi="Calibri" w:cs="Calibri"/>
          <w:color w:val="0070C0"/>
          <w:kern w:val="0"/>
          <w14:ligatures w14:val="none"/>
        </w:rPr>
        <w:t>s</w:t>
      </w:r>
      <w:r w:rsidRPr="00D55927">
        <w:rPr>
          <w:rFonts w:ascii="Calibri" w:eastAsia="Times New Roman" w:hAnsi="Calibri" w:cs="Calibri"/>
          <w:color w:val="0070C0"/>
          <w:kern w:val="0"/>
          <w14:ligatures w14:val="none"/>
        </w:rPr>
        <w:t xml:space="preserve"> </w:t>
      </w:r>
      <w:r w:rsidR="00065E6B">
        <w:rPr>
          <w:rFonts w:ascii="Calibri" w:eastAsia="Times New Roman" w:hAnsi="Calibri" w:cs="Calibri"/>
          <w:color w:val="0070C0"/>
          <w:kern w:val="0"/>
          <w14:ligatures w14:val="none"/>
        </w:rPr>
        <w:t>M</w:t>
      </w:r>
      <w:r w:rsidRPr="00D55927">
        <w:rPr>
          <w:rFonts w:ascii="Calibri" w:eastAsia="Times New Roman" w:hAnsi="Calibri" w:cs="Calibri"/>
          <w:color w:val="0070C0"/>
          <w:kern w:val="0"/>
          <w14:ligatures w14:val="none"/>
        </w:rPr>
        <w:t xml:space="preserve">atch to cover </w:t>
      </w:r>
      <w:r w:rsidR="00065E6B">
        <w:rPr>
          <w:rFonts w:ascii="Calibri" w:eastAsia="Times New Roman" w:hAnsi="Calibri" w:cs="Calibri"/>
          <w:color w:val="0070C0"/>
          <w:kern w:val="0"/>
          <w14:ligatures w14:val="none"/>
        </w:rPr>
        <w:t>I</w:t>
      </w:r>
      <w:r w:rsidRPr="00D55927">
        <w:rPr>
          <w:rFonts w:ascii="Calibri" w:eastAsia="Times New Roman" w:hAnsi="Calibri" w:cs="Calibri"/>
          <w:color w:val="0070C0"/>
          <w:kern w:val="0"/>
          <w14:ligatures w14:val="none"/>
        </w:rPr>
        <w:t xml:space="preserve">ncentives you will not be required to upload the </w:t>
      </w:r>
      <w:r w:rsidR="00065E6B">
        <w:rPr>
          <w:rFonts w:ascii="Calibri" w:eastAsia="Times New Roman" w:hAnsi="Calibri" w:cs="Calibri"/>
          <w:color w:val="0070C0"/>
          <w:kern w:val="0"/>
          <w14:ligatures w14:val="none"/>
        </w:rPr>
        <w:t>I</w:t>
      </w:r>
      <w:r w:rsidRPr="00D55927">
        <w:rPr>
          <w:rFonts w:ascii="Calibri" w:eastAsia="Times New Roman" w:hAnsi="Calibri" w:cs="Calibri"/>
          <w:color w:val="0070C0"/>
          <w:kern w:val="0"/>
          <w14:ligatures w14:val="none"/>
        </w:rPr>
        <w:t>ncentive tracker quarterly in Egrants</w:t>
      </w:r>
      <w:r w:rsidR="00065E6B">
        <w:rPr>
          <w:rFonts w:ascii="Calibri" w:eastAsia="Times New Roman" w:hAnsi="Calibri" w:cs="Calibri"/>
          <w:color w:val="0070C0"/>
          <w:kern w:val="0"/>
          <w14:ligatures w14:val="none"/>
        </w:rPr>
        <w:t>. H</w:t>
      </w:r>
      <w:r w:rsidRPr="00D55927">
        <w:rPr>
          <w:rFonts w:ascii="Calibri" w:eastAsia="Times New Roman" w:hAnsi="Calibri" w:cs="Calibri"/>
          <w:color w:val="0070C0"/>
          <w:kern w:val="0"/>
          <w14:ligatures w14:val="none"/>
        </w:rPr>
        <w:t xml:space="preserve">owever, </w:t>
      </w:r>
      <w:r w:rsidR="00065E6B">
        <w:rPr>
          <w:rFonts w:ascii="Calibri" w:eastAsia="Times New Roman" w:hAnsi="Calibri" w:cs="Calibri"/>
          <w:color w:val="0070C0"/>
          <w:kern w:val="0"/>
          <w14:ligatures w14:val="none"/>
        </w:rPr>
        <w:t>grantees</w:t>
      </w:r>
      <w:r w:rsidRPr="00D55927">
        <w:rPr>
          <w:rFonts w:ascii="Calibri" w:eastAsia="Times New Roman" w:hAnsi="Calibri" w:cs="Calibri"/>
          <w:color w:val="0070C0"/>
          <w:kern w:val="0"/>
          <w14:ligatures w14:val="none"/>
        </w:rPr>
        <w:t xml:space="preserve"> will need to keep this in your grant file, and if asked for this you will be required to supply this at </w:t>
      </w:r>
      <w:r w:rsidR="00065E6B">
        <w:rPr>
          <w:rFonts w:ascii="Calibri" w:eastAsia="Times New Roman" w:hAnsi="Calibri" w:cs="Calibri"/>
          <w:color w:val="0070C0"/>
          <w:kern w:val="0"/>
          <w14:ligatures w14:val="none"/>
        </w:rPr>
        <w:t>DOJ’s</w:t>
      </w:r>
      <w:r w:rsidRPr="00D55927">
        <w:rPr>
          <w:rFonts w:ascii="Calibri" w:eastAsia="Times New Roman" w:hAnsi="Calibri" w:cs="Calibri"/>
          <w:color w:val="0070C0"/>
          <w:kern w:val="0"/>
          <w14:ligatures w14:val="none"/>
        </w:rPr>
        <w:t xml:space="preserve"> request. </w:t>
      </w:r>
    </w:p>
    <w:p w14:paraId="3552A0DB" w14:textId="77777777" w:rsidR="00065E6B" w:rsidRPr="00D55927" w:rsidRDefault="00065E6B" w:rsidP="00B433CC">
      <w:pPr>
        <w:ind w:left="720"/>
        <w:rPr>
          <w:rFonts w:ascii="Calibri" w:eastAsia="Times New Roman" w:hAnsi="Calibri" w:cs="Calibri"/>
          <w:color w:val="0070C0"/>
          <w:kern w:val="0"/>
          <w14:ligatures w14:val="none"/>
        </w:rPr>
      </w:pPr>
    </w:p>
    <w:p w14:paraId="7F9FAD95" w14:textId="7818B262" w:rsidR="00DA2384" w:rsidRPr="00AE2257" w:rsidRDefault="00DA2384" w:rsidP="00DA2384">
      <w:pPr>
        <w:rPr>
          <w:rFonts w:ascii="Calibri" w:eastAsia="Times New Roman" w:hAnsi="Calibri" w:cs="Calibri"/>
          <w:color w:val="000000"/>
          <w:kern w:val="0"/>
          <w:u w:val="single"/>
          <w14:ligatures w14:val="none"/>
        </w:rPr>
      </w:pPr>
      <w:r w:rsidRPr="00AE2257">
        <w:rPr>
          <w:rFonts w:ascii="Calibri" w:eastAsia="Times New Roman" w:hAnsi="Calibri" w:cs="Calibri"/>
          <w:color w:val="000000"/>
          <w:kern w:val="0"/>
          <w:u w:val="single"/>
          <w14:ligatures w14:val="none"/>
        </w:rPr>
        <w:lastRenderedPageBreak/>
        <w:t xml:space="preserve">Question </w:t>
      </w:r>
      <w:r w:rsidR="00361EFF" w:rsidRPr="00AE2257">
        <w:rPr>
          <w:rFonts w:ascii="Calibri" w:eastAsia="Times New Roman" w:hAnsi="Calibri" w:cs="Calibri"/>
          <w:color w:val="000000"/>
          <w:kern w:val="0"/>
          <w:u w:val="single"/>
          <w14:ligatures w14:val="none"/>
        </w:rPr>
        <w:t>5</w:t>
      </w:r>
      <w:r w:rsidRPr="00AE2257">
        <w:rPr>
          <w:rFonts w:ascii="Calibri" w:eastAsia="Times New Roman" w:hAnsi="Calibri" w:cs="Calibri"/>
          <w:color w:val="000000"/>
          <w:kern w:val="0"/>
          <w:u w:val="single"/>
          <w14:ligatures w14:val="none"/>
        </w:rPr>
        <w:t>:</w:t>
      </w:r>
    </w:p>
    <w:p w14:paraId="7480ADA8" w14:textId="07D41E29" w:rsidR="00DA2384" w:rsidRDefault="00DA2384" w:rsidP="00DA2384">
      <w:pPr>
        <w:ind w:left="720"/>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Q: </w:t>
      </w:r>
      <w:r w:rsidRPr="00DA2384">
        <w:rPr>
          <w:rFonts w:ascii="Calibri" w:eastAsia="Times New Roman" w:hAnsi="Calibri" w:cs="Calibri"/>
          <w:color w:val="000000"/>
          <w:kern w:val="0"/>
          <w14:ligatures w14:val="none"/>
        </w:rPr>
        <w:t xml:space="preserve">When we send people to </w:t>
      </w:r>
      <w:r w:rsidR="00AE2257">
        <w:rPr>
          <w:rFonts w:ascii="Calibri" w:eastAsia="Times New Roman" w:hAnsi="Calibri" w:cs="Calibri"/>
          <w:color w:val="000000"/>
          <w:kern w:val="0"/>
          <w14:ligatures w14:val="none"/>
        </w:rPr>
        <w:t xml:space="preserve">the national </w:t>
      </w:r>
      <w:r w:rsidRPr="00DA2384">
        <w:rPr>
          <w:rFonts w:ascii="Calibri" w:eastAsia="Times New Roman" w:hAnsi="Calibri" w:cs="Calibri"/>
          <w:color w:val="000000"/>
          <w:kern w:val="0"/>
          <w14:ligatures w14:val="none"/>
        </w:rPr>
        <w:t>All Rise</w:t>
      </w:r>
      <w:r w:rsidR="00AE2257">
        <w:rPr>
          <w:rFonts w:ascii="Calibri" w:eastAsia="Times New Roman" w:hAnsi="Calibri" w:cs="Calibri"/>
          <w:color w:val="000000"/>
          <w:kern w:val="0"/>
          <w14:ligatures w14:val="none"/>
        </w:rPr>
        <w:t xml:space="preserve"> Conference</w:t>
      </w:r>
      <w:r w:rsidRPr="00DA2384">
        <w:rPr>
          <w:rFonts w:ascii="Calibri" w:eastAsia="Times New Roman" w:hAnsi="Calibri" w:cs="Calibri"/>
          <w:color w:val="000000"/>
          <w:kern w:val="0"/>
          <w14:ligatures w14:val="none"/>
        </w:rPr>
        <w:t xml:space="preserve"> or </w:t>
      </w:r>
      <w:r w:rsidR="00AE2257">
        <w:rPr>
          <w:rFonts w:ascii="Calibri" w:eastAsia="Times New Roman" w:hAnsi="Calibri" w:cs="Calibri"/>
          <w:color w:val="000000"/>
          <w:kern w:val="0"/>
          <w14:ligatures w14:val="none"/>
        </w:rPr>
        <w:t xml:space="preserve">state </w:t>
      </w:r>
      <w:r w:rsidRPr="00DA2384">
        <w:rPr>
          <w:rFonts w:ascii="Calibri" w:eastAsia="Times New Roman" w:hAnsi="Calibri" w:cs="Calibri"/>
          <w:color w:val="000000"/>
          <w:kern w:val="0"/>
          <w14:ligatures w14:val="none"/>
        </w:rPr>
        <w:t xml:space="preserve">WATCP </w:t>
      </w:r>
      <w:r w:rsidR="00AE2257">
        <w:rPr>
          <w:rFonts w:ascii="Calibri" w:eastAsia="Times New Roman" w:hAnsi="Calibri" w:cs="Calibri"/>
          <w:color w:val="000000"/>
          <w:kern w:val="0"/>
          <w14:ligatures w14:val="none"/>
        </w:rPr>
        <w:t xml:space="preserve">Conference, do </w:t>
      </w:r>
      <w:r w:rsidRPr="00DA2384">
        <w:rPr>
          <w:rFonts w:ascii="Calibri" w:eastAsia="Times New Roman" w:hAnsi="Calibri" w:cs="Calibri"/>
          <w:color w:val="000000"/>
          <w:kern w:val="0"/>
          <w14:ligatures w14:val="none"/>
        </w:rPr>
        <w:t>we have to do a modification to add the name of who attends,</w:t>
      </w:r>
      <w:r>
        <w:rPr>
          <w:rFonts w:ascii="Calibri" w:eastAsia="Times New Roman" w:hAnsi="Calibri" w:cs="Calibri"/>
          <w:color w:val="000000"/>
          <w:kern w:val="0"/>
          <w14:ligatures w14:val="none"/>
        </w:rPr>
        <w:t xml:space="preserve"> or </w:t>
      </w:r>
      <w:r w:rsidRPr="00DA2384">
        <w:rPr>
          <w:rFonts w:ascii="Calibri" w:eastAsia="Times New Roman" w:hAnsi="Calibri" w:cs="Calibri"/>
          <w:color w:val="000000"/>
          <w:kern w:val="0"/>
          <w14:ligatures w14:val="none"/>
        </w:rPr>
        <w:t>can we list the names in the quarterly report</w:t>
      </w:r>
      <w:r>
        <w:rPr>
          <w:rFonts w:ascii="Calibri" w:eastAsia="Times New Roman" w:hAnsi="Calibri" w:cs="Calibri"/>
          <w:color w:val="000000"/>
          <w:kern w:val="0"/>
          <w14:ligatures w14:val="none"/>
        </w:rPr>
        <w:t>?</w:t>
      </w:r>
    </w:p>
    <w:p w14:paraId="112E164B" w14:textId="035583B9" w:rsidR="00DA2384" w:rsidRPr="00361EFF" w:rsidRDefault="00DA2384" w:rsidP="00DA2384">
      <w:pPr>
        <w:ind w:left="720"/>
        <w:rPr>
          <w:rFonts w:ascii="Calibri" w:eastAsia="Times New Roman" w:hAnsi="Calibri" w:cs="Calibri"/>
          <w:color w:val="4472C4" w:themeColor="accent1"/>
          <w:kern w:val="0"/>
          <w14:ligatures w14:val="none"/>
        </w:rPr>
      </w:pPr>
      <w:r w:rsidRPr="00361EFF">
        <w:rPr>
          <w:rFonts w:ascii="Calibri" w:eastAsia="Times New Roman" w:hAnsi="Calibri" w:cs="Calibri"/>
          <w:color w:val="4472C4" w:themeColor="accent1"/>
          <w:kern w:val="0"/>
          <w14:ligatures w14:val="none"/>
        </w:rPr>
        <w:t xml:space="preserve">A: </w:t>
      </w:r>
      <w:r w:rsidR="00361EFF" w:rsidRPr="00361EFF">
        <w:rPr>
          <w:rFonts w:ascii="Calibri" w:eastAsia="Times New Roman" w:hAnsi="Calibri" w:cs="Calibri"/>
          <w:color w:val="4472C4" w:themeColor="accent1"/>
          <w:kern w:val="0"/>
          <w14:ligatures w14:val="none"/>
        </w:rPr>
        <w:t>You will be required to do a modification to add the name</w:t>
      </w:r>
      <w:r w:rsidR="00AE2257">
        <w:rPr>
          <w:rFonts w:ascii="Calibri" w:eastAsia="Times New Roman" w:hAnsi="Calibri" w:cs="Calibri"/>
          <w:color w:val="4472C4" w:themeColor="accent1"/>
          <w:kern w:val="0"/>
          <w14:ligatures w14:val="none"/>
        </w:rPr>
        <w:t xml:space="preserve"> of those attending conferences.</w:t>
      </w:r>
    </w:p>
    <w:p w14:paraId="1FCD4FBA" w14:textId="723FD3E7" w:rsidR="00DA2384" w:rsidRPr="00AE2257" w:rsidRDefault="00DA2384" w:rsidP="00DA2384">
      <w:pPr>
        <w:rPr>
          <w:rFonts w:ascii="Calibri" w:eastAsia="Times New Roman" w:hAnsi="Calibri" w:cs="Calibri"/>
          <w:kern w:val="0"/>
          <w:u w:val="single"/>
          <w14:ligatures w14:val="none"/>
        </w:rPr>
      </w:pPr>
      <w:r w:rsidRPr="00AE2257">
        <w:rPr>
          <w:rFonts w:ascii="Calibri" w:eastAsia="Times New Roman" w:hAnsi="Calibri" w:cs="Calibri"/>
          <w:kern w:val="0"/>
          <w:u w:val="single"/>
          <w14:ligatures w14:val="none"/>
        </w:rPr>
        <w:t xml:space="preserve">Question </w:t>
      </w:r>
      <w:r w:rsidR="00361EFF" w:rsidRPr="00AE2257">
        <w:rPr>
          <w:rFonts w:ascii="Calibri" w:eastAsia="Times New Roman" w:hAnsi="Calibri" w:cs="Calibri"/>
          <w:kern w:val="0"/>
          <w:u w:val="single"/>
          <w14:ligatures w14:val="none"/>
        </w:rPr>
        <w:t>6</w:t>
      </w:r>
      <w:r w:rsidRPr="00AE2257">
        <w:rPr>
          <w:rFonts w:ascii="Calibri" w:eastAsia="Times New Roman" w:hAnsi="Calibri" w:cs="Calibri"/>
          <w:kern w:val="0"/>
          <w:u w:val="single"/>
          <w14:ligatures w14:val="none"/>
        </w:rPr>
        <w:t>:</w:t>
      </w:r>
    </w:p>
    <w:p w14:paraId="4B5747A1" w14:textId="2B45B46C" w:rsidR="00DA2384" w:rsidRPr="00D55927" w:rsidRDefault="00DA2384" w:rsidP="00DA2384">
      <w:pPr>
        <w:rPr>
          <w:rFonts w:ascii="Calibri" w:eastAsia="Times New Roman" w:hAnsi="Calibri" w:cs="Calibri"/>
          <w:kern w:val="0"/>
          <w14:ligatures w14:val="none"/>
        </w:rPr>
      </w:pPr>
      <w:r w:rsidRPr="00D55927">
        <w:rPr>
          <w:rFonts w:ascii="Calibri" w:eastAsia="Times New Roman" w:hAnsi="Calibri" w:cs="Calibri"/>
          <w:kern w:val="0"/>
          <w14:ligatures w14:val="none"/>
        </w:rPr>
        <w:tab/>
        <w:t>Q: Do we need to include receipts for match expenses?</w:t>
      </w:r>
    </w:p>
    <w:p w14:paraId="7E1D7441" w14:textId="17025DAE" w:rsidR="00DA2384" w:rsidRPr="00170A7B" w:rsidRDefault="00DA2384" w:rsidP="00DA2384">
      <w:pPr>
        <w:rPr>
          <w:rFonts w:ascii="Calibri" w:eastAsia="Times New Roman" w:hAnsi="Calibri" w:cs="Calibri"/>
          <w:color w:val="FF0000"/>
          <w:kern w:val="0"/>
          <w14:ligatures w14:val="none"/>
        </w:rPr>
      </w:pPr>
      <w:r w:rsidRPr="00170A7B">
        <w:rPr>
          <w:rFonts w:ascii="Calibri" w:eastAsia="Times New Roman" w:hAnsi="Calibri" w:cs="Calibri"/>
          <w:color w:val="FF0000"/>
          <w:kern w:val="0"/>
          <w14:ligatures w14:val="none"/>
        </w:rPr>
        <w:tab/>
      </w:r>
      <w:r w:rsidRPr="00D55927">
        <w:rPr>
          <w:rFonts w:ascii="Calibri" w:eastAsia="Times New Roman" w:hAnsi="Calibri" w:cs="Calibri"/>
          <w:color w:val="0070C0"/>
          <w:kern w:val="0"/>
          <w14:ligatures w14:val="none"/>
        </w:rPr>
        <w:t>A:</w:t>
      </w:r>
      <w:r w:rsidR="00361EFF" w:rsidRPr="00D55927">
        <w:rPr>
          <w:rFonts w:ascii="Calibri" w:eastAsia="Times New Roman" w:hAnsi="Calibri" w:cs="Calibri"/>
          <w:color w:val="0070C0"/>
          <w:kern w:val="0"/>
          <w14:ligatures w14:val="none"/>
        </w:rPr>
        <w:t xml:space="preserve"> Ye</w:t>
      </w:r>
      <w:r w:rsidR="00CC5A45" w:rsidRPr="00D55927">
        <w:rPr>
          <w:rFonts w:ascii="Calibri" w:eastAsia="Times New Roman" w:hAnsi="Calibri" w:cs="Calibri"/>
          <w:color w:val="0070C0"/>
          <w:kern w:val="0"/>
          <w14:ligatures w14:val="none"/>
        </w:rPr>
        <w:t>s</w:t>
      </w:r>
    </w:p>
    <w:p w14:paraId="7CC036D5" w14:textId="25D7F0B4" w:rsidR="006E68A8" w:rsidRPr="00AE2257" w:rsidRDefault="006E68A8" w:rsidP="00DA2384">
      <w:pPr>
        <w:rPr>
          <w:rFonts w:ascii="Calibri" w:eastAsia="Times New Roman" w:hAnsi="Calibri" w:cs="Calibri"/>
          <w:color w:val="000000"/>
          <w:kern w:val="0"/>
          <w:u w:val="single"/>
          <w14:ligatures w14:val="none"/>
        </w:rPr>
      </w:pPr>
      <w:r w:rsidRPr="00AE2257">
        <w:rPr>
          <w:rFonts w:ascii="Calibri" w:eastAsia="Times New Roman" w:hAnsi="Calibri" w:cs="Calibri"/>
          <w:color w:val="000000"/>
          <w:kern w:val="0"/>
          <w:u w:val="single"/>
          <w14:ligatures w14:val="none"/>
        </w:rPr>
        <w:t xml:space="preserve">Question </w:t>
      </w:r>
      <w:r w:rsidR="00361EFF" w:rsidRPr="00AE2257">
        <w:rPr>
          <w:rFonts w:ascii="Calibri" w:eastAsia="Times New Roman" w:hAnsi="Calibri" w:cs="Calibri"/>
          <w:color w:val="000000"/>
          <w:kern w:val="0"/>
          <w:u w:val="single"/>
          <w14:ligatures w14:val="none"/>
        </w:rPr>
        <w:t>7</w:t>
      </w:r>
      <w:r w:rsidRPr="00AE2257">
        <w:rPr>
          <w:rFonts w:ascii="Calibri" w:eastAsia="Times New Roman" w:hAnsi="Calibri" w:cs="Calibri"/>
          <w:color w:val="000000"/>
          <w:kern w:val="0"/>
          <w:u w:val="single"/>
          <w14:ligatures w14:val="none"/>
        </w:rPr>
        <w:t xml:space="preserve">: </w:t>
      </w:r>
    </w:p>
    <w:p w14:paraId="3856B318" w14:textId="426E13B9" w:rsidR="006E68A8" w:rsidRDefault="006E68A8" w:rsidP="006E68A8">
      <w:pPr>
        <w:ind w:left="720"/>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Q: </w:t>
      </w:r>
      <w:r w:rsidRPr="006E68A8">
        <w:rPr>
          <w:rFonts w:ascii="Calibri" w:eastAsia="Times New Roman" w:hAnsi="Calibri" w:cs="Calibri"/>
          <w:color w:val="000000"/>
          <w:kern w:val="0"/>
          <w14:ligatures w14:val="none"/>
        </w:rPr>
        <w:t>What if you don't know who for sure is going when we submit the final grant application for attending conferences?</w:t>
      </w:r>
    </w:p>
    <w:p w14:paraId="19972589" w14:textId="5687CA84" w:rsidR="006E68A8" w:rsidRPr="006E68A8" w:rsidRDefault="006E68A8" w:rsidP="006E68A8">
      <w:pPr>
        <w:ind w:left="720"/>
        <w:rPr>
          <w:rFonts w:ascii="Calibri" w:eastAsia="Times New Roman" w:hAnsi="Calibri" w:cs="Calibri"/>
          <w:color w:val="4472C4" w:themeColor="accent1"/>
          <w:kern w:val="0"/>
          <w14:ligatures w14:val="none"/>
        </w:rPr>
      </w:pPr>
      <w:r w:rsidRPr="006E68A8">
        <w:rPr>
          <w:rFonts w:ascii="Calibri" w:eastAsia="Times New Roman" w:hAnsi="Calibri" w:cs="Calibri"/>
          <w:color w:val="4472C4" w:themeColor="accent1"/>
          <w:kern w:val="0"/>
          <w14:ligatures w14:val="none"/>
        </w:rPr>
        <w:t>A: You might now know when you complete the application budget, but when you do find out later (closer to the training date) a modification should be submitted within Egrants.</w:t>
      </w:r>
    </w:p>
    <w:p w14:paraId="1A73549E" w14:textId="673C5E52" w:rsidR="006E68A8" w:rsidRPr="00D55927" w:rsidRDefault="006E68A8" w:rsidP="006E68A8">
      <w:pPr>
        <w:rPr>
          <w:rFonts w:ascii="Calibri" w:eastAsia="Times New Roman" w:hAnsi="Calibri" w:cs="Calibri"/>
          <w:kern w:val="0"/>
          <w14:ligatures w14:val="none"/>
        </w:rPr>
      </w:pPr>
      <w:r w:rsidRPr="00D55927">
        <w:rPr>
          <w:rFonts w:ascii="Calibri" w:eastAsia="Times New Roman" w:hAnsi="Calibri" w:cs="Calibri"/>
          <w:kern w:val="0"/>
          <w14:ligatures w14:val="none"/>
        </w:rPr>
        <w:t xml:space="preserve">Question </w:t>
      </w:r>
      <w:r w:rsidR="00361EFF" w:rsidRPr="00D55927">
        <w:rPr>
          <w:rFonts w:ascii="Calibri" w:eastAsia="Times New Roman" w:hAnsi="Calibri" w:cs="Calibri"/>
          <w:kern w:val="0"/>
          <w14:ligatures w14:val="none"/>
        </w:rPr>
        <w:t>8</w:t>
      </w:r>
      <w:r w:rsidRPr="00D55927">
        <w:rPr>
          <w:rFonts w:ascii="Calibri" w:eastAsia="Times New Roman" w:hAnsi="Calibri" w:cs="Calibri"/>
          <w:kern w:val="0"/>
          <w14:ligatures w14:val="none"/>
        </w:rPr>
        <w:t>:</w:t>
      </w:r>
    </w:p>
    <w:p w14:paraId="68DA0D1C" w14:textId="6ECBA4C3" w:rsidR="006E68A8" w:rsidRPr="00D55927" w:rsidRDefault="006E68A8" w:rsidP="006E68A8">
      <w:pPr>
        <w:ind w:left="720"/>
        <w:rPr>
          <w:rFonts w:ascii="Calibri" w:eastAsia="Times New Roman" w:hAnsi="Calibri" w:cs="Calibri"/>
          <w:kern w:val="0"/>
          <w14:ligatures w14:val="none"/>
        </w:rPr>
      </w:pPr>
      <w:r w:rsidRPr="00D55927">
        <w:rPr>
          <w:rFonts w:ascii="Calibri" w:eastAsia="Times New Roman" w:hAnsi="Calibri" w:cs="Calibri"/>
          <w:kern w:val="0"/>
          <w14:ligatures w14:val="none"/>
        </w:rPr>
        <w:t xml:space="preserve">Q: With Chamber </w:t>
      </w:r>
      <w:r w:rsidR="00170A7B" w:rsidRPr="00D55927">
        <w:rPr>
          <w:rFonts w:ascii="Calibri" w:eastAsia="Times New Roman" w:hAnsi="Calibri" w:cs="Calibri"/>
          <w:kern w:val="0"/>
          <w14:ligatures w14:val="none"/>
        </w:rPr>
        <w:t>B</w:t>
      </w:r>
      <w:r w:rsidRPr="00D55927">
        <w:rPr>
          <w:rFonts w:ascii="Calibri" w:eastAsia="Times New Roman" w:hAnsi="Calibri" w:cs="Calibri"/>
          <w:kern w:val="0"/>
          <w14:ligatures w14:val="none"/>
        </w:rPr>
        <w:t>ucks you can get back cash if you buy less than the amount of the chamber bucks.  Is there no issue with that?</w:t>
      </w:r>
    </w:p>
    <w:p w14:paraId="1388535D" w14:textId="48C5EB02" w:rsidR="006E68A8" w:rsidRPr="00D55927" w:rsidRDefault="006E68A8" w:rsidP="006E68A8">
      <w:pPr>
        <w:ind w:left="720"/>
        <w:rPr>
          <w:rFonts w:ascii="Calibri" w:eastAsia="Times New Roman" w:hAnsi="Calibri" w:cs="Calibri"/>
          <w:color w:val="0070C0"/>
          <w:kern w:val="0"/>
          <w14:ligatures w14:val="none"/>
        </w:rPr>
      </w:pPr>
      <w:r w:rsidRPr="00D55927">
        <w:rPr>
          <w:rFonts w:ascii="Calibri" w:eastAsia="Times New Roman" w:hAnsi="Calibri" w:cs="Calibri"/>
          <w:color w:val="0070C0"/>
          <w:kern w:val="0"/>
          <w14:ligatures w14:val="none"/>
        </w:rPr>
        <w:t>A:</w:t>
      </w:r>
      <w:r w:rsidR="00361EFF" w:rsidRPr="00D55927">
        <w:rPr>
          <w:rFonts w:ascii="Calibri" w:eastAsia="Times New Roman" w:hAnsi="Calibri" w:cs="Calibri"/>
          <w:color w:val="0070C0"/>
          <w:kern w:val="0"/>
          <w14:ligatures w14:val="none"/>
        </w:rPr>
        <w:t xml:space="preserve"> </w:t>
      </w:r>
      <w:r w:rsidR="00CC5A45" w:rsidRPr="00D55927">
        <w:rPr>
          <w:rFonts w:ascii="Calibri" w:eastAsia="Times New Roman" w:hAnsi="Calibri" w:cs="Calibri"/>
          <w:color w:val="0070C0"/>
          <w:kern w:val="0"/>
          <w14:ligatures w14:val="none"/>
        </w:rPr>
        <w:t xml:space="preserve">No, you </w:t>
      </w:r>
      <w:r w:rsidR="00CC5A45" w:rsidRPr="00D55927">
        <w:rPr>
          <w:rFonts w:ascii="Calibri" w:eastAsia="Times New Roman" w:hAnsi="Calibri" w:cs="Calibri"/>
          <w:color w:val="0070C0"/>
          <w:kern w:val="0"/>
          <w:u w:val="single"/>
          <w14:ligatures w14:val="none"/>
        </w:rPr>
        <w:t>may not</w:t>
      </w:r>
      <w:r w:rsidR="00CC5A45" w:rsidRPr="00D55927">
        <w:rPr>
          <w:rFonts w:ascii="Calibri" w:eastAsia="Times New Roman" w:hAnsi="Calibri" w:cs="Calibri"/>
          <w:color w:val="0070C0"/>
          <w:kern w:val="0"/>
          <w14:ligatures w14:val="none"/>
        </w:rPr>
        <w:t xml:space="preserve"> receive cash back if you purchase less than the amount on the </w:t>
      </w:r>
      <w:r w:rsidR="00D55927">
        <w:rPr>
          <w:rFonts w:ascii="Calibri" w:eastAsia="Times New Roman" w:hAnsi="Calibri" w:cs="Calibri"/>
          <w:color w:val="0070C0"/>
          <w:kern w:val="0"/>
          <w14:ligatures w14:val="none"/>
        </w:rPr>
        <w:t>C</w:t>
      </w:r>
      <w:r w:rsidR="00CC5A45" w:rsidRPr="00D55927">
        <w:rPr>
          <w:rFonts w:ascii="Calibri" w:eastAsia="Times New Roman" w:hAnsi="Calibri" w:cs="Calibri"/>
          <w:color w:val="0070C0"/>
          <w:kern w:val="0"/>
          <w14:ligatures w14:val="none"/>
        </w:rPr>
        <w:t xml:space="preserve">hamber </w:t>
      </w:r>
      <w:r w:rsidR="00D55927">
        <w:rPr>
          <w:rFonts w:ascii="Calibri" w:eastAsia="Times New Roman" w:hAnsi="Calibri" w:cs="Calibri"/>
          <w:color w:val="0070C0"/>
          <w:kern w:val="0"/>
          <w14:ligatures w14:val="none"/>
        </w:rPr>
        <w:t>B</w:t>
      </w:r>
      <w:r w:rsidR="00CC5A45" w:rsidRPr="00D55927">
        <w:rPr>
          <w:rFonts w:ascii="Calibri" w:eastAsia="Times New Roman" w:hAnsi="Calibri" w:cs="Calibri"/>
          <w:color w:val="0070C0"/>
          <w:kern w:val="0"/>
          <w14:ligatures w14:val="none"/>
        </w:rPr>
        <w:t>uck</w:t>
      </w:r>
      <w:r w:rsidR="00D55927">
        <w:rPr>
          <w:rFonts w:ascii="Calibri" w:eastAsia="Times New Roman" w:hAnsi="Calibri" w:cs="Calibri"/>
          <w:color w:val="0070C0"/>
          <w:kern w:val="0"/>
          <w14:ligatures w14:val="none"/>
        </w:rPr>
        <w:t xml:space="preserve"> document or voucher</w:t>
      </w:r>
      <w:r w:rsidR="00CC5A45" w:rsidRPr="00D55927">
        <w:rPr>
          <w:rFonts w:ascii="Calibri" w:eastAsia="Times New Roman" w:hAnsi="Calibri" w:cs="Calibri"/>
          <w:color w:val="0070C0"/>
          <w:kern w:val="0"/>
          <w14:ligatures w14:val="none"/>
        </w:rPr>
        <w:t xml:space="preserve">. Any type of voucher or </w:t>
      </w:r>
      <w:r w:rsidR="00D55927">
        <w:rPr>
          <w:rFonts w:ascii="Calibri" w:eastAsia="Times New Roman" w:hAnsi="Calibri" w:cs="Calibri"/>
          <w:color w:val="0070C0"/>
          <w:kern w:val="0"/>
          <w14:ligatures w14:val="none"/>
        </w:rPr>
        <w:t>C</w:t>
      </w:r>
      <w:r w:rsidR="00CC5A45" w:rsidRPr="00D55927">
        <w:rPr>
          <w:rFonts w:ascii="Calibri" w:eastAsia="Times New Roman" w:hAnsi="Calibri" w:cs="Calibri"/>
          <w:color w:val="0070C0"/>
          <w:kern w:val="0"/>
          <w14:ligatures w14:val="none"/>
        </w:rPr>
        <w:t xml:space="preserve">hamber </w:t>
      </w:r>
      <w:r w:rsidR="00D55927">
        <w:rPr>
          <w:rFonts w:ascii="Calibri" w:eastAsia="Times New Roman" w:hAnsi="Calibri" w:cs="Calibri"/>
          <w:color w:val="0070C0"/>
          <w:kern w:val="0"/>
          <w14:ligatures w14:val="none"/>
        </w:rPr>
        <w:t>B</w:t>
      </w:r>
      <w:r w:rsidR="00CC5A45" w:rsidRPr="00D55927">
        <w:rPr>
          <w:rFonts w:ascii="Calibri" w:eastAsia="Times New Roman" w:hAnsi="Calibri" w:cs="Calibri"/>
          <w:color w:val="0070C0"/>
          <w:kern w:val="0"/>
          <w14:ligatures w14:val="none"/>
        </w:rPr>
        <w:t xml:space="preserve">uck should state </w:t>
      </w:r>
      <w:r w:rsidR="00D55927">
        <w:rPr>
          <w:rFonts w:ascii="Calibri" w:eastAsia="Times New Roman" w:hAnsi="Calibri" w:cs="Calibri"/>
          <w:color w:val="0070C0"/>
          <w:kern w:val="0"/>
          <w14:ligatures w14:val="none"/>
        </w:rPr>
        <w:t>“</w:t>
      </w:r>
      <w:r w:rsidR="00CC5A45" w:rsidRPr="00D55927">
        <w:rPr>
          <w:rFonts w:ascii="Calibri" w:eastAsia="Times New Roman" w:hAnsi="Calibri" w:cs="Calibri"/>
          <w:color w:val="0070C0"/>
          <w:kern w:val="0"/>
          <w14:ligatures w14:val="none"/>
        </w:rPr>
        <w:t>not redeemable for cash.</w:t>
      </w:r>
      <w:r w:rsidR="00D55927">
        <w:rPr>
          <w:rFonts w:ascii="Calibri" w:eastAsia="Times New Roman" w:hAnsi="Calibri" w:cs="Calibri"/>
          <w:color w:val="0070C0"/>
          <w:kern w:val="0"/>
          <w14:ligatures w14:val="none"/>
        </w:rPr>
        <w:t>”</w:t>
      </w:r>
      <w:r w:rsidR="00CC5A45" w:rsidRPr="00D55927">
        <w:rPr>
          <w:rFonts w:ascii="Calibri" w:eastAsia="Times New Roman" w:hAnsi="Calibri" w:cs="Calibri"/>
          <w:color w:val="0070C0"/>
          <w:kern w:val="0"/>
          <w14:ligatures w14:val="none"/>
        </w:rPr>
        <w:t xml:space="preserve"> </w:t>
      </w:r>
      <w:r w:rsidR="00361EFF" w:rsidRPr="00D55927">
        <w:rPr>
          <w:rFonts w:ascii="Calibri" w:eastAsia="Times New Roman" w:hAnsi="Calibri" w:cs="Calibri"/>
          <w:color w:val="0070C0"/>
          <w:kern w:val="0"/>
          <w14:ligatures w14:val="none"/>
        </w:rPr>
        <w:t xml:space="preserve"> </w:t>
      </w:r>
    </w:p>
    <w:p w14:paraId="6A47B6BF" w14:textId="3CD24683" w:rsidR="006E68A8" w:rsidRPr="00D55927" w:rsidRDefault="006E68A8" w:rsidP="006E68A8">
      <w:pPr>
        <w:rPr>
          <w:rFonts w:ascii="Calibri" w:eastAsia="Times New Roman" w:hAnsi="Calibri" w:cs="Calibri"/>
          <w:kern w:val="0"/>
          <w14:ligatures w14:val="none"/>
        </w:rPr>
      </w:pPr>
      <w:r w:rsidRPr="00D55927">
        <w:rPr>
          <w:rFonts w:ascii="Calibri" w:eastAsia="Times New Roman" w:hAnsi="Calibri" w:cs="Calibri"/>
          <w:kern w:val="0"/>
          <w14:ligatures w14:val="none"/>
        </w:rPr>
        <w:t xml:space="preserve">Question </w:t>
      </w:r>
      <w:r w:rsidR="00361EFF" w:rsidRPr="00D55927">
        <w:rPr>
          <w:rFonts w:ascii="Calibri" w:eastAsia="Times New Roman" w:hAnsi="Calibri" w:cs="Calibri"/>
          <w:kern w:val="0"/>
          <w14:ligatures w14:val="none"/>
        </w:rPr>
        <w:t>9</w:t>
      </w:r>
      <w:r w:rsidRPr="00D55927">
        <w:rPr>
          <w:rFonts w:ascii="Calibri" w:eastAsia="Times New Roman" w:hAnsi="Calibri" w:cs="Calibri"/>
          <w:kern w:val="0"/>
          <w14:ligatures w14:val="none"/>
        </w:rPr>
        <w:t xml:space="preserve">: </w:t>
      </w:r>
    </w:p>
    <w:p w14:paraId="171BFFE8" w14:textId="179E90C7" w:rsidR="006E68A8" w:rsidRPr="00D55927" w:rsidRDefault="006E68A8" w:rsidP="006E68A8">
      <w:pPr>
        <w:ind w:left="720"/>
        <w:rPr>
          <w:rFonts w:ascii="Calibri" w:eastAsia="Times New Roman" w:hAnsi="Calibri" w:cs="Calibri"/>
          <w:kern w:val="0"/>
          <w14:ligatures w14:val="none"/>
        </w:rPr>
      </w:pPr>
      <w:r w:rsidRPr="00D55927">
        <w:rPr>
          <w:rFonts w:ascii="Calibri" w:eastAsia="Times New Roman" w:hAnsi="Calibri" w:cs="Calibri"/>
          <w:kern w:val="0"/>
          <w14:ligatures w14:val="none"/>
        </w:rPr>
        <w:t>Q: For meal and mileage we are required to reimburse under our county policy.  If we pay more than allowed, do we just bill the allowed amount?</w:t>
      </w:r>
    </w:p>
    <w:p w14:paraId="59206A96" w14:textId="62D9152A" w:rsidR="006E68A8" w:rsidRPr="00D55927" w:rsidRDefault="006E68A8" w:rsidP="00541630">
      <w:pPr>
        <w:ind w:left="720"/>
        <w:rPr>
          <w:rFonts w:ascii="Calibri" w:eastAsia="Times New Roman" w:hAnsi="Calibri" w:cs="Calibri"/>
          <w:color w:val="0070C0"/>
          <w:kern w:val="0"/>
          <w14:ligatures w14:val="none"/>
        </w:rPr>
      </w:pPr>
      <w:r w:rsidRPr="00D55927">
        <w:rPr>
          <w:rFonts w:ascii="Calibri" w:eastAsia="Times New Roman" w:hAnsi="Calibri" w:cs="Calibri"/>
          <w:color w:val="0070C0"/>
          <w:kern w:val="0"/>
          <w14:ligatures w14:val="none"/>
        </w:rPr>
        <w:t>A:</w:t>
      </w:r>
      <w:r w:rsidR="00541630" w:rsidRPr="00D55927">
        <w:rPr>
          <w:rFonts w:ascii="Calibri" w:eastAsia="Times New Roman" w:hAnsi="Calibri" w:cs="Calibri"/>
          <w:color w:val="0070C0"/>
          <w:kern w:val="0"/>
          <w14:ligatures w14:val="none"/>
        </w:rPr>
        <w:t xml:space="preserve"> </w:t>
      </w:r>
      <w:r w:rsidR="00CC5A45" w:rsidRPr="00D55927">
        <w:rPr>
          <w:rFonts w:ascii="Calibri" w:eastAsia="Times New Roman" w:hAnsi="Calibri" w:cs="Calibri"/>
          <w:color w:val="0070C0"/>
          <w:kern w:val="0"/>
          <w14:ligatures w14:val="none"/>
        </w:rPr>
        <w:t>If you</w:t>
      </w:r>
      <w:r w:rsidR="00D55927">
        <w:rPr>
          <w:rFonts w:ascii="Calibri" w:eastAsia="Times New Roman" w:hAnsi="Calibri" w:cs="Calibri"/>
          <w:color w:val="0070C0"/>
          <w:kern w:val="0"/>
          <w14:ligatures w14:val="none"/>
        </w:rPr>
        <w:t>r local agency</w:t>
      </w:r>
      <w:r w:rsidR="00CC5A45" w:rsidRPr="00D55927">
        <w:rPr>
          <w:rFonts w:ascii="Calibri" w:eastAsia="Times New Roman" w:hAnsi="Calibri" w:cs="Calibri"/>
          <w:color w:val="0070C0"/>
          <w:kern w:val="0"/>
          <w14:ligatures w14:val="none"/>
        </w:rPr>
        <w:t xml:space="preserve"> reimburse</w:t>
      </w:r>
      <w:r w:rsidR="00D55927">
        <w:rPr>
          <w:rFonts w:ascii="Calibri" w:eastAsia="Times New Roman" w:hAnsi="Calibri" w:cs="Calibri"/>
          <w:color w:val="0070C0"/>
          <w:kern w:val="0"/>
          <w14:ligatures w14:val="none"/>
        </w:rPr>
        <w:t>s</w:t>
      </w:r>
      <w:r w:rsidR="00CC5A45" w:rsidRPr="00D55927">
        <w:rPr>
          <w:rFonts w:ascii="Calibri" w:eastAsia="Times New Roman" w:hAnsi="Calibri" w:cs="Calibri"/>
          <w:color w:val="0070C0"/>
          <w:kern w:val="0"/>
          <w14:ligatures w14:val="none"/>
        </w:rPr>
        <w:t xml:space="preserve"> for meal and</w:t>
      </w:r>
      <w:r w:rsidR="00680783" w:rsidRPr="00D55927">
        <w:rPr>
          <w:rFonts w:ascii="Calibri" w:eastAsia="Times New Roman" w:hAnsi="Calibri" w:cs="Calibri"/>
          <w:color w:val="0070C0"/>
          <w:kern w:val="0"/>
          <w14:ligatures w14:val="none"/>
        </w:rPr>
        <w:t>/</w:t>
      </w:r>
      <w:r w:rsidR="00CC5A45" w:rsidRPr="00D55927">
        <w:rPr>
          <w:rFonts w:ascii="Calibri" w:eastAsia="Times New Roman" w:hAnsi="Calibri" w:cs="Calibri"/>
          <w:color w:val="0070C0"/>
          <w:kern w:val="0"/>
          <w14:ligatures w14:val="none"/>
        </w:rPr>
        <w:t xml:space="preserve">or mileage at a rate greater than state rates, you may </w:t>
      </w:r>
      <w:r w:rsidR="00D55927">
        <w:rPr>
          <w:rFonts w:ascii="Calibri" w:eastAsia="Times New Roman" w:hAnsi="Calibri" w:cs="Calibri"/>
          <w:color w:val="0070C0"/>
          <w:kern w:val="0"/>
          <w14:ligatures w14:val="none"/>
        </w:rPr>
        <w:t xml:space="preserve">only </w:t>
      </w:r>
      <w:r w:rsidR="00CC5A45" w:rsidRPr="00D55927">
        <w:rPr>
          <w:rFonts w:ascii="Calibri" w:eastAsia="Times New Roman" w:hAnsi="Calibri" w:cs="Calibri"/>
          <w:color w:val="0070C0"/>
          <w:kern w:val="0"/>
          <w14:ligatures w14:val="none"/>
        </w:rPr>
        <w:t xml:space="preserve">submit for reimbursement at </w:t>
      </w:r>
      <w:r w:rsidR="00D55927">
        <w:rPr>
          <w:rFonts w:ascii="Calibri" w:eastAsia="Times New Roman" w:hAnsi="Calibri" w:cs="Calibri"/>
          <w:color w:val="0070C0"/>
          <w:kern w:val="0"/>
          <w14:ligatures w14:val="none"/>
        </w:rPr>
        <w:t xml:space="preserve">the approved </w:t>
      </w:r>
      <w:r w:rsidR="00CC5A45" w:rsidRPr="00D55927">
        <w:rPr>
          <w:rFonts w:ascii="Calibri" w:eastAsia="Times New Roman" w:hAnsi="Calibri" w:cs="Calibri"/>
          <w:color w:val="0070C0"/>
          <w:kern w:val="0"/>
          <w14:ligatures w14:val="none"/>
        </w:rPr>
        <w:t>state rates</w:t>
      </w:r>
      <w:r w:rsidR="00D55927">
        <w:rPr>
          <w:rFonts w:ascii="Calibri" w:eastAsia="Times New Roman" w:hAnsi="Calibri" w:cs="Calibri"/>
          <w:color w:val="0070C0"/>
          <w:kern w:val="0"/>
          <w14:ligatures w14:val="none"/>
        </w:rPr>
        <w:t>. A</w:t>
      </w:r>
      <w:r w:rsidR="00CC5A45" w:rsidRPr="00D55927">
        <w:rPr>
          <w:rFonts w:ascii="Calibri" w:eastAsia="Times New Roman" w:hAnsi="Calibri" w:cs="Calibri"/>
          <w:color w:val="0070C0"/>
          <w:kern w:val="0"/>
          <w14:ligatures w14:val="none"/>
        </w:rPr>
        <w:t xml:space="preserve">ny </w:t>
      </w:r>
      <w:r w:rsidR="00D55927">
        <w:rPr>
          <w:rFonts w:ascii="Calibri" w:eastAsia="Times New Roman" w:hAnsi="Calibri" w:cs="Calibri"/>
          <w:color w:val="0070C0"/>
          <w:kern w:val="0"/>
          <w14:ligatures w14:val="none"/>
        </w:rPr>
        <w:t xml:space="preserve">amount </w:t>
      </w:r>
      <w:r w:rsidR="00CC5A45" w:rsidRPr="00D55927">
        <w:rPr>
          <w:rFonts w:ascii="Calibri" w:eastAsia="Times New Roman" w:hAnsi="Calibri" w:cs="Calibri"/>
          <w:color w:val="0070C0"/>
          <w:kern w:val="0"/>
          <w14:ligatures w14:val="none"/>
        </w:rPr>
        <w:t>over</w:t>
      </w:r>
      <w:r w:rsidR="00D55927">
        <w:rPr>
          <w:rFonts w:ascii="Calibri" w:eastAsia="Times New Roman" w:hAnsi="Calibri" w:cs="Calibri"/>
          <w:color w:val="0070C0"/>
          <w:kern w:val="0"/>
          <w14:ligatures w14:val="none"/>
        </w:rPr>
        <w:t xml:space="preserve"> the state rate that</w:t>
      </w:r>
      <w:r w:rsidR="00CC5A45" w:rsidRPr="00D55927">
        <w:rPr>
          <w:rFonts w:ascii="Calibri" w:eastAsia="Times New Roman" w:hAnsi="Calibri" w:cs="Calibri"/>
          <w:color w:val="0070C0"/>
          <w:kern w:val="0"/>
          <w14:ligatures w14:val="none"/>
        </w:rPr>
        <w:t xml:space="preserve"> your county </w:t>
      </w:r>
      <w:r w:rsidR="00D55927">
        <w:rPr>
          <w:rFonts w:ascii="Calibri" w:eastAsia="Times New Roman" w:hAnsi="Calibri" w:cs="Calibri"/>
          <w:color w:val="0070C0"/>
          <w:kern w:val="0"/>
          <w14:ligatures w14:val="none"/>
        </w:rPr>
        <w:t xml:space="preserve">or tribe </w:t>
      </w:r>
      <w:r w:rsidR="00CC5A45" w:rsidRPr="00D55927">
        <w:rPr>
          <w:rFonts w:ascii="Calibri" w:eastAsia="Times New Roman" w:hAnsi="Calibri" w:cs="Calibri"/>
          <w:color w:val="0070C0"/>
          <w:kern w:val="0"/>
          <w14:ligatures w14:val="none"/>
        </w:rPr>
        <w:t>pa</w:t>
      </w:r>
      <w:r w:rsidR="00D55927">
        <w:rPr>
          <w:rFonts w:ascii="Calibri" w:eastAsia="Times New Roman" w:hAnsi="Calibri" w:cs="Calibri"/>
          <w:color w:val="0070C0"/>
          <w:kern w:val="0"/>
          <w14:ligatures w14:val="none"/>
        </w:rPr>
        <w:t>ys</w:t>
      </w:r>
      <w:r w:rsidR="00CC5A45" w:rsidRPr="00D55927">
        <w:rPr>
          <w:rFonts w:ascii="Calibri" w:eastAsia="Times New Roman" w:hAnsi="Calibri" w:cs="Calibri"/>
          <w:color w:val="0070C0"/>
          <w:kern w:val="0"/>
          <w14:ligatures w14:val="none"/>
        </w:rPr>
        <w:t xml:space="preserve"> you may </w:t>
      </w:r>
      <w:r w:rsidR="00D55927">
        <w:rPr>
          <w:rFonts w:ascii="Calibri" w:eastAsia="Times New Roman" w:hAnsi="Calibri" w:cs="Calibri"/>
          <w:color w:val="0070C0"/>
          <w:kern w:val="0"/>
          <w14:ligatures w14:val="none"/>
        </w:rPr>
        <w:t xml:space="preserve">apply </w:t>
      </w:r>
      <w:r w:rsidR="00CC5A45" w:rsidRPr="00D55927">
        <w:rPr>
          <w:rFonts w:ascii="Calibri" w:eastAsia="Times New Roman" w:hAnsi="Calibri" w:cs="Calibri"/>
          <w:color w:val="0070C0"/>
          <w:kern w:val="0"/>
          <w14:ligatures w14:val="none"/>
        </w:rPr>
        <w:t xml:space="preserve">towards </w:t>
      </w:r>
      <w:r w:rsidR="00D55927">
        <w:rPr>
          <w:rFonts w:ascii="Calibri" w:eastAsia="Times New Roman" w:hAnsi="Calibri" w:cs="Calibri"/>
          <w:color w:val="0070C0"/>
          <w:kern w:val="0"/>
          <w14:ligatures w14:val="none"/>
        </w:rPr>
        <w:t xml:space="preserve">the </w:t>
      </w:r>
      <w:r w:rsidR="00CC5A45" w:rsidRPr="00D55927">
        <w:rPr>
          <w:rFonts w:ascii="Calibri" w:eastAsia="Times New Roman" w:hAnsi="Calibri" w:cs="Calibri"/>
          <w:color w:val="0070C0"/>
          <w:kern w:val="0"/>
          <w14:ligatures w14:val="none"/>
        </w:rPr>
        <w:t xml:space="preserve">match. </w:t>
      </w:r>
    </w:p>
    <w:p w14:paraId="0A1D2108" w14:textId="420BC47C" w:rsidR="00A566DA" w:rsidRPr="00541630" w:rsidRDefault="00A566DA" w:rsidP="00A566DA">
      <w:pPr>
        <w:rPr>
          <w:rFonts w:ascii="Calibri" w:eastAsia="Times New Roman" w:hAnsi="Calibri" w:cs="Calibri"/>
          <w:color w:val="000000"/>
          <w:kern w:val="0"/>
          <w:u w:val="single"/>
          <w14:ligatures w14:val="none"/>
        </w:rPr>
      </w:pPr>
      <w:r w:rsidRPr="00541630">
        <w:rPr>
          <w:rFonts w:ascii="Calibri" w:eastAsia="Times New Roman" w:hAnsi="Calibri" w:cs="Calibri"/>
          <w:color w:val="000000"/>
          <w:kern w:val="0"/>
          <w:u w:val="single"/>
          <w14:ligatures w14:val="none"/>
        </w:rPr>
        <w:t xml:space="preserve">Question </w:t>
      </w:r>
      <w:r w:rsidR="00361EFF" w:rsidRPr="00541630">
        <w:rPr>
          <w:rFonts w:ascii="Calibri" w:eastAsia="Times New Roman" w:hAnsi="Calibri" w:cs="Calibri"/>
          <w:color w:val="000000"/>
          <w:kern w:val="0"/>
          <w:u w:val="single"/>
          <w14:ligatures w14:val="none"/>
        </w:rPr>
        <w:t>10</w:t>
      </w:r>
      <w:r w:rsidRPr="00541630">
        <w:rPr>
          <w:rFonts w:ascii="Calibri" w:eastAsia="Times New Roman" w:hAnsi="Calibri" w:cs="Calibri"/>
          <w:color w:val="000000"/>
          <w:kern w:val="0"/>
          <w:u w:val="single"/>
          <w14:ligatures w14:val="none"/>
        </w:rPr>
        <w:t>:</w:t>
      </w:r>
    </w:p>
    <w:p w14:paraId="4E508D68" w14:textId="1D735B54" w:rsidR="00A566DA" w:rsidRDefault="00A566DA" w:rsidP="00A566DA">
      <w:pPr>
        <w:ind w:left="720"/>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Q: W</w:t>
      </w:r>
      <w:r w:rsidRPr="00A566DA">
        <w:rPr>
          <w:rFonts w:ascii="Calibri" w:eastAsia="Times New Roman" w:hAnsi="Calibri" w:cs="Calibri"/>
          <w:color w:val="000000"/>
          <w:kern w:val="0"/>
          <w14:ligatures w14:val="none"/>
        </w:rPr>
        <w:t>hen we purchase sobriety coins are we to now have a tracking sheet for those and submit them with the quarterly reports?</w:t>
      </w:r>
    </w:p>
    <w:p w14:paraId="4BDDDEAA" w14:textId="3DF1BFEF" w:rsidR="00361EFF" w:rsidRDefault="00A566DA" w:rsidP="00065E6B">
      <w:pPr>
        <w:ind w:left="720"/>
        <w:rPr>
          <w:rFonts w:ascii="Calibri" w:eastAsia="Times New Roman" w:hAnsi="Calibri" w:cs="Calibri"/>
          <w:color w:val="4472C4" w:themeColor="accent1"/>
          <w:kern w:val="0"/>
          <w14:ligatures w14:val="none"/>
        </w:rPr>
      </w:pPr>
      <w:r w:rsidRPr="00361EFF">
        <w:rPr>
          <w:rFonts w:ascii="Calibri" w:eastAsia="Times New Roman" w:hAnsi="Calibri" w:cs="Calibri"/>
          <w:color w:val="4472C4" w:themeColor="accent1"/>
          <w:kern w:val="0"/>
          <w14:ligatures w14:val="none"/>
        </w:rPr>
        <w:t>A:</w:t>
      </w:r>
      <w:r w:rsidR="00361EFF" w:rsidRPr="00361EFF">
        <w:rPr>
          <w:rFonts w:ascii="Calibri" w:eastAsia="Times New Roman" w:hAnsi="Calibri" w:cs="Calibri"/>
          <w:color w:val="4472C4" w:themeColor="accent1"/>
          <w:kern w:val="0"/>
          <w14:ligatures w14:val="none"/>
        </w:rPr>
        <w:t xml:space="preserve"> You do not need to add sobriety coins to the tracking sheet.  You can include sobriety coins/medallions in a treatment/self-help budget line item.</w:t>
      </w:r>
    </w:p>
    <w:p w14:paraId="52DC44B0" w14:textId="77777777" w:rsidR="00065E6B" w:rsidRDefault="00065E6B" w:rsidP="00065E6B">
      <w:pPr>
        <w:ind w:left="720"/>
        <w:rPr>
          <w:rFonts w:ascii="Calibri" w:eastAsia="Times New Roman" w:hAnsi="Calibri" w:cs="Calibri"/>
          <w:color w:val="4472C4" w:themeColor="accent1"/>
          <w:kern w:val="0"/>
          <w14:ligatures w14:val="none"/>
        </w:rPr>
      </w:pPr>
    </w:p>
    <w:p w14:paraId="3530AF84" w14:textId="77777777" w:rsidR="00065E6B" w:rsidRDefault="00065E6B" w:rsidP="00065E6B">
      <w:pPr>
        <w:ind w:left="720"/>
        <w:rPr>
          <w:rFonts w:ascii="Calibri" w:eastAsia="Times New Roman" w:hAnsi="Calibri" w:cs="Calibri"/>
          <w:color w:val="4472C4" w:themeColor="accent1"/>
          <w:kern w:val="0"/>
          <w14:ligatures w14:val="none"/>
        </w:rPr>
      </w:pPr>
    </w:p>
    <w:p w14:paraId="1249ED94" w14:textId="77777777" w:rsidR="00065E6B" w:rsidRPr="00065E6B" w:rsidRDefault="00065E6B" w:rsidP="00065E6B">
      <w:pPr>
        <w:ind w:left="720"/>
        <w:rPr>
          <w:rFonts w:ascii="Calibri" w:eastAsia="Times New Roman" w:hAnsi="Calibri" w:cs="Calibri"/>
          <w:color w:val="4472C4" w:themeColor="accent1"/>
          <w:kern w:val="0"/>
          <w14:ligatures w14:val="none"/>
        </w:rPr>
      </w:pPr>
    </w:p>
    <w:p w14:paraId="16BF0B39" w14:textId="1E33FF82" w:rsidR="00B96E39" w:rsidRPr="00AE2257" w:rsidRDefault="00B96E39" w:rsidP="00B96E39">
      <w:pPr>
        <w:rPr>
          <w:rFonts w:ascii="Calibri" w:eastAsia="Times New Roman" w:hAnsi="Calibri" w:cs="Calibri"/>
          <w:i/>
          <w:iCs/>
          <w:kern w:val="0"/>
          <w:sz w:val="24"/>
          <w:szCs w:val="24"/>
          <w:u w:val="single"/>
          <w14:ligatures w14:val="none"/>
        </w:rPr>
      </w:pPr>
      <w:r w:rsidRPr="00AE2257">
        <w:rPr>
          <w:rFonts w:ascii="Calibri" w:eastAsia="Times New Roman" w:hAnsi="Calibri" w:cs="Calibri"/>
          <w:i/>
          <w:iCs/>
          <w:kern w:val="0"/>
          <w:sz w:val="24"/>
          <w:szCs w:val="24"/>
          <w:u w:val="single"/>
          <w14:ligatures w14:val="none"/>
        </w:rPr>
        <w:lastRenderedPageBreak/>
        <w:t>CORE Admission Summary Report Questions</w:t>
      </w:r>
    </w:p>
    <w:p w14:paraId="0A7C003B" w14:textId="5572B9C2" w:rsidR="00B96E39" w:rsidRPr="00AE2257" w:rsidRDefault="00A566DA" w:rsidP="00A566DA">
      <w:pPr>
        <w:rPr>
          <w:rFonts w:ascii="Calibri" w:eastAsia="Times New Roman" w:hAnsi="Calibri" w:cs="Calibri"/>
          <w:color w:val="000000"/>
          <w:kern w:val="0"/>
          <w:u w:val="single"/>
          <w14:ligatures w14:val="none"/>
        </w:rPr>
      </w:pPr>
      <w:r w:rsidRPr="00AE2257">
        <w:rPr>
          <w:rFonts w:ascii="Calibri" w:eastAsia="Times New Roman" w:hAnsi="Calibri" w:cs="Calibri"/>
          <w:color w:val="000000"/>
          <w:kern w:val="0"/>
          <w:u w:val="single"/>
          <w14:ligatures w14:val="none"/>
        </w:rPr>
        <w:t xml:space="preserve">Question </w:t>
      </w:r>
      <w:r w:rsidR="0022527F" w:rsidRPr="00AE2257">
        <w:rPr>
          <w:rFonts w:ascii="Calibri" w:eastAsia="Times New Roman" w:hAnsi="Calibri" w:cs="Calibri"/>
          <w:color w:val="000000"/>
          <w:kern w:val="0"/>
          <w:u w:val="single"/>
          <w14:ligatures w14:val="none"/>
        </w:rPr>
        <w:t>1</w:t>
      </w:r>
      <w:r w:rsidRPr="00AE2257">
        <w:rPr>
          <w:rFonts w:ascii="Calibri" w:eastAsia="Times New Roman" w:hAnsi="Calibri" w:cs="Calibri"/>
          <w:color w:val="000000"/>
          <w:kern w:val="0"/>
          <w:u w:val="single"/>
          <w14:ligatures w14:val="none"/>
        </w:rPr>
        <w:t>:</w:t>
      </w:r>
    </w:p>
    <w:p w14:paraId="7A307087" w14:textId="77777777" w:rsidR="00B96E39" w:rsidRPr="00541865" w:rsidRDefault="00B96E39" w:rsidP="00B96E39">
      <w:pPr>
        <w:ind w:firstLine="720"/>
        <w:rPr>
          <w:rFonts w:ascii="Calibri" w:eastAsia="Times New Roman" w:hAnsi="Calibri" w:cs="Calibri"/>
          <w:color w:val="000000"/>
          <w:kern w:val="0"/>
          <w14:ligatures w14:val="none"/>
        </w:rPr>
      </w:pPr>
      <w:r>
        <w:t xml:space="preserve">Q: </w:t>
      </w:r>
      <w:r w:rsidRPr="00541865">
        <w:rPr>
          <w:rFonts w:ascii="Calibri" w:eastAsia="Times New Roman" w:hAnsi="Calibri" w:cs="Calibri"/>
          <w:color w:val="000000"/>
          <w:kern w:val="0"/>
          <w14:ligatures w14:val="none"/>
        </w:rPr>
        <w:t>Is the Summary Admissions report from CORE just for 2023?</w:t>
      </w:r>
    </w:p>
    <w:p w14:paraId="2F59E062" w14:textId="32E0BC3F" w:rsidR="00B96E39" w:rsidRPr="0022527F" w:rsidRDefault="00B96E39" w:rsidP="0022527F">
      <w:pPr>
        <w:ind w:left="720"/>
        <w:rPr>
          <w:color w:val="4472C4" w:themeColor="accent1"/>
        </w:rPr>
      </w:pPr>
      <w:r w:rsidRPr="0022527F">
        <w:rPr>
          <w:color w:val="4472C4" w:themeColor="accent1"/>
        </w:rPr>
        <w:t>A:</w:t>
      </w:r>
      <w:r w:rsidR="00361EFF" w:rsidRPr="0022527F">
        <w:rPr>
          <w:color w:val="4472C4" w:themeColor="accent1"/>
        </w:rPr>
        <w:t xml:space="preserve">  Because we have CORE Admissions Summary reports from last year for most programs, you can either opt to send just 2023 information or </w:t>
      </w:r>
      <w:r w:rsidR="00B433CC">
        <w:rPr>
          <w:color w:val="4472C4" w:themeColor="accent1"/>
        </w:rPr>
        <w:t>query a</w:t>
      </w:r>
      <w:r w:rsidR="00361EFF" w:rsidRPr="0022527F">
        <w:rPr>
          <w:color w:val="4472C4" w:themeColor="accent1"/>
        </w:rPr>
        <w:t xml:space="preserve"> data range from 1/1/2017 to 6/30/2023.</w:t>
      </w:r>
    </w:p>
    <w:p w14:paraId="28D122CA" w14:textId="358CCE16" w:rsidR="00B96E39" w:rsidRPr="00B433CC" w:rsidRDefault="00B96E39" w:rsidP="00A566DA">
      <w:pPr>
        <w:rPr>
          <w:rFonts w:ascii="Calibri" w:eastAsia="Times New Roman" w:hAnsi="Calibri" w:cs="Calibri"/>
          <w:color w:val="000000"/>
          <w:kern w:val="0"/>
          <w:u w:val="single"/>
          <w14:ligatures w14:val="none"/>
        </w:rPr>
      </w:pPr>
      <w:r w:rsidRPr="00B433CC">
        <w:rPr>
          <w:rFonts w:ascii="Calibri" w:eastAsia="Times New Roman" w:hAnsi="Calibri" w:cs="Calibri"/>
          <w:color w:val="000000"/>
          <w:kern w:val="0"/>
          <w:u w:val="single"/>
          <w14:ligatures w14:val="none"/>
        </w:rPr>
        <w:t xml:space="preserve">Question </w:t>
      </w:r>
      <w:r w:rsidR="0022527F" w:rsidRPr="00B433CC">
        <w:rPr>
          <w:rFonts w:ascii="Calibri" w:eastAsia="Times New Roman" w:hAnsi="Calibri" w:cs="Calibri"/>
          <w:color w:val="000000"/>
          <w:kern w:val="0"/>
          <w:u w:val="single"/>
          <w14:ligatures w14:val="none"/>
        </w:rPr>
        <w:t>2</w:t>
      </w:r>
      <w:r w:rsidRPr="00B433CC">
        <w:rPr>
          <w:rFonts w:ascii="Calibri" w:eastAsia="Times New Roman" w:hAnsi="Calibri" w:cs="Calibri"/>
          <w:color w:val="000000"/>
          <w:kern w:val="0"/>
          <w:u w:val="single"/>
          <w14:ligatures w14:val="none"/>
        </w:rPr>
        <w:t>:</w:t>
      </w:r>
    </w:p>
    <w:p w14:paraId="4B259CC2" w14:textId="6E3DE60B" w:rsidR="00A566DA" w:rsidRDefault="00A566DA" w:rsidP="00A566DA">
      <w:pPr>
        <w:ind w:left="720"/>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Q: </w:t>
      </w:r>
      <w:r w:rsidRPr="00A566DA">
        <w:rPr>
          <w:rFonts w:ascii="Calibri" w:eastAsia="Times New Roman" w:hAnsi="Calibri" w:cs="Calibri"/>
          <w:color w:val="000000"/>
          <w:kern w:val="0"/>
          <w14:ligatures w14:val="none"/>
        </w:rPr>
        <w:t xml:space="preserve">When printing the Admission Summary – admission start date is 1/1/17 and admission end date is 6/30/23; then you go to the next box where you </w:t>
      </w:r>
      <w:r w:rsidR="00B433CC">
        <w:rPr>
          <w:rFonts w:ascii="Calibri" w:eastAsia="Times New Roman" w:hAnsi="Calibri" w:cs="Calibri"/>
          <w:color w:val="000000"/>
          <w:kern w:val="0"/>
          <w14:ligatures w14:val="none"/>
        </w:rPr>
        <w:t xml:space="preserve">need to </w:t>
      </w:r>
      <w:r w:rsidRPr="00A566DA">
        <w:rPr>
          <w:rFonts w:ascii="Calibri" w:eastAsia="Times New Roman" w:hAnsi="Calibri" w:cs="Calibri"/>
          <w:color w:val="000000"/>
          <w:kern w:val="0"/>
          <w14:ligatures w14:val="none"/>
        </w:rPr>
        <w:t xml:space="preserve">select the “status.”  What </w:t>
      </w:r>
      <w:r w:rsidR="00B433CC">
        <w:rPr>
          <w:rFonts w:ascii="Calibri" w:eastAsia="Times New Roman" w:hAnsi="Calibri" w:cs="Calibri"/>
          <w:color w:val="000000"/>
          <w:kern w:val="0"/>
          <w14:ligatures w14:val="none"/>
        </w:rPr>
        <w:t xml:space="preserve">item </w:t>
      </w:r>
      <w:r w:rsidRPr="00A566DA">
        <w:rPr>
          <w:rFonts w:ascii="Calibri" w:eastAsia="Times New Roman" w:hAnsi="Calibri" w:cs="Calibri"/>
          <w:color w:val="000000"/>
          <w:kern w:val="0"/>
          <w14:ligatures w14:val="none"/>
        </w:rPr>
        <w:t>do we select</w:t>
      </w:r>
      <w:r>
        <w:rPr>
          <w:rFonts w:ascii="Calibri" w:eastAsia="Times New Roman" w:hAnsi="Calibri" w:cs="Calibri"/>
          <w:color w:val="000000"/>
          <w:kern w:val="0"/>
          <w14:ligatures w14:val="none"/>
        </w:rPr>
        <w:t xml:space="preserve"> </w:t>
      </w:r>
      <w:r w:rsidRPr="00A566DA">
        <w:rPr>
          <w:rFonts w:ascii="Calibri" w:eastAsia="Times New Roman" w:hAnsi="Calibri" w:cs="Calibri"/>
          <w:color w:val="000000"/>
          <w:kern w:val="0"/>
          <w14:ligatures w14:val="none"/>
        </w:rPr>
        <w:t>or do you want us to “check all”?</w:t>
      </w:r>
    </w:p>
    <w:p w14:paraId="3EE36D34" w14:textId="5E689D8B" w:rsidR="00541865" w:rsidRPr="00541865" w:rsidRDefault="00A566DA" w:rsidP="00361EFF">
      <w:pPr>
        <w:ind w:left="720"/>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A:</w:t>
      </w:r>
      <w:r w:rsidR="00B96E39">
        <w:rPr>
          <w:rFonts w:ascii="Calibri" w:eastAsia="Times New Roman" w:hAnsi="Calibri" w:cs="Calibri"/>
          <w:color w:val="000000"/>
          <w:kern w:val="0"/>
          <w14:ligatures w14:val="none"/>
        </w:rPr>
        <w:t xml:space="preserve"> </w:t>
      </w:r>
      <w:r w:rsidR="00B96E39" w:rsidRPr="00B96E39">
        <w:rPr>
          <w:rFonts w:ascii="Calibri" w:eastAsia="Times New Roman" w:hAnsi="Calibri" w:cs="Calibri"/>
          <w:color w:val="4472C4" w:themeColor="accent1"/>
          <w:kern w:val="0"/>
          <w14:ligatures w14:val="none"/>
        </w:rPr>
        <w:t xml:space="preserve">The data range should be 1/1/2017 to 6/30/23.  In the “status” field, I would suggest checking, “active, graduated, pending discharge, terminated, administrative discharge, inactive, transfer, and voluntary withdrawal.”  In the funding field, I would suggest checking, “Treatment Alternatives and Diversion.”  </w:t>
      </w:r>
    </w:p>
    <w:p w14:paraId="4026FD25" w14:textId="5BD31051" w:rsidR="00541865" w:rsidRDefault="00541865" w:rsidP="00541865"/>
    <w:sectPr w:rsidR="00541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865"/>
    <w:rsid w:val="00065E6B"/>
    <w:rsid w:val="00170A7B"/>
    <w:rsid w:val="0022527F"/>
    <w:rsid w:val="00361EFF"/>
    <w:rsid w:val="004527CA"/>
    <w:rsid w:val="00541630"/>
    <w:rsid w:val="00541865"/>
    <w:rsid w:val="00680783"/>
    <w:rsid w:val="006E086B"/>
    <w:rsid w:val="006E68A8"/>
    <w:rsid w:val="00A566DA"/>
    <w:rsid w:val="00AA7D70"/>
    <w:rsid w:val="00AE2257"/>
    <w:rsid w:val="00B433CC"/>
    <w:rsid w:val="00B96E39"/>
    <w:rsid w:val="00C013BE"/>
    <w:rsid w:val="00CC5A45"/>
    <w:rsid w:val="00D55927"/>
    <w:rsid w:val="00DA2384"/>
    <w:rsid w:val="00E01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2AA5A"/>
  <w15:chartTrackingRefBased/>
  <w15:docId w15:val="{97E3AFF6-0EF0-4A70-A2F3-DEC5D70F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5057">
      <w:bodyDiv w:val="1"/>
      <w:marLeft w:val="0"/>
      <w:marRight w:val="0"/>
      <w:marTop w:val="0"/>
      <w:marBottom w:val="0"/>
      <w:divBdr>
        <w:top w:val="none" w:sz="0" w:space="0" w:color="auto"/>
        <w:left w:val="none" w:sz="0" w:space="0" w:color="auto"/>
        <w:bottom w:val="none" w:sz="0" w:space="0" w:color="auto"/>
        <w:right w:val="none" w:sz="0" w:space="0" w:color="auto"/>
      </w:divBdr>
    </w:div>
    <w:div w:id="299893477">
      <w:bodyDiv w:val="1"/>
      <w:marLeft w:val="0"/>
      <w:marRight w:val="0"/>
      <w:marTop w:val="0"/>
      <w:marBottom w:val="0"/>
      <w:divBdr>
        <w:top w:val="none" w:sz="0" w:space="0" w:color="auto"/>
        <w:left w:val="none" w:sz="0" w:space="0" w:color="auto"/>
        <w:bottom w:val="none" w:sz="0" w:space="0" w:color="auto"/>
        <w:right w:val="none" w:sz="0" w:space="0" w:color="auto"/>
      </w:divBdr>
    </w:div>
    <w:div w:id="426997641">
      <w:bodyDiv w:val="1"/>
      <w:marLeft w:val="0"/>
      <w:marRight w:val="0"/>
      <w:marTop w:val="0"/>
      <w:marBottom w:val="0"/>
      <w:divBdr>
        <w:top w:val="none" w:sz="0" w:space="0" w:color="auto"/>
        <w:left w:val="none" w:sz="0" w:space="0" w:color="auto"/>
        <w:bottom w:val="none" w:sz="0" w:space="0" w:color="auto"/>
        <w:right w:val="none" w:sz="0" w:space="0" w:color="auto"/>
      </w:divBdr>
    </w:div>
    <w:div w:id="431171091">
      <w:bodyDiv w:val="1"/>
      <w:marLeft w:val="0"/>
      <w:marRight w:val="0"/>
      <w:marTop w:val="0"/>
      <w:marBottom w:val="0"/>
      <w:divBdr>
        <w:top w:val="none" w:sz="0" w:space="0" w:color="auto"/>
        <w:left w:val="none" w:sz="0" w:space="0" w:color="auto"/>
        <w:bottom w:val="none" w:sz="0" w:space="0" w:color="auto"/>
        <w:right w:val="none" w:sz="0" w:space="0" w:color="auto"/>
      </w:divBdr>
    </w:div>
    <w:div w:id="544216163">
      <w:bodyDiv w:val="1"/>
      <w:marLeft w:val="0"/>
      <w:marRight w:val="0"/>
      <w:marTop w:val="0"/>
      <w:marBottom w:val="0"/>
      <w:divBdr>
        <w:top w:val="none" w:sz="0" w:space="0" w:color="auto"/>
        <w:left w:val="none" w:sz="0" w:space="0" w:color="auto"/>
        <w:bottom w:val="none" w:sz="0" w:space="0" w:color="auto"/>
        <w:right w:val="none" w:sz="0" w:space="0" w:color="auto"/>
      </w:divBdr>
    </w:div>
    <w:div w:id="567809807">
      <w:bodyDiv w:val="1"/>
      <w:marLeft w:val="0"/>
      <w:marRight w:val="0"/>
      <w:marTop w:val="0"/>
      <w:marBottom w:val="0"/>
      <w:divBdr>
        <w:top w:val="none" w:sz="0" w:space="0" w:color="auto"/>
        <w:left w:val="none" w:sz="0" w:space="0" w:color="auto"/>
        <w:bottom w:val="none" w:sz="0" w:space="0" w:color="auto"/>
        <w:right w:val="none" w:sz="0" w:space="0" w:color="auto"/>
      </w:divBdr>
    </w:div>
    <w:div w:id="584805868">
      <w:bodyDiv w:val="1"/>
      <w:marLeft w:val="0"/>
      <w:marRight w:val="0"/>
      <w:marTop w:val="0"/>
      <w:marBottom w:val="0"/>
      <w:divBdr>
        <w:top w:val="none" w:sz="0" w:space="0" w:color="auto"/>
        <w:left w:val="none" w:sz="0" w:space="0" w:color="auto"/>
        <w:bottom w:val="none" w:sz="0" w:space="0" w:color="auto"/>
        <w:right w:val="none" w:sz="0" w:space="0" w:color="auto"/>
      </w:divBdr>
    </w:div>
    <w:div w:id="893350715">
      <w:bodyDiv w:val="1"/>
      <w:marLeft w:val="0"/>
      <w:marRight w:val="0"/>
      <w:marTop w:val="0"/>
      <w:marBottom w:val="0"/>
      <w:divBdr>
        <w:top w:val="none" w:sz="0" w:space="0" w:color="auto"/>
        <w:left w:val="none" w:sz="0" w:space="0" w:color="auto"/>
        <w:bottom w:val="none" w:sz="0" w:space="0" w:color="auto"/>
        <w:right w:val="none" w:sz="0" w:space="0" w:color="auto"/>
      </w:divBdr>
    </w:div>
    <w:div w:id="1579172886">
      <w:bodyDiv w:val="1"/>
      <w:marLeft w:val="0"/>
      <w:marRight w:val="0"/>
      <w:marTop w:val="0"/>
      <w:marBottom w:val="0"/>
      <w:divBdr>
        <w:top w:val="none" w:sz="0" w:space="0" w:color="auto"/>
        <w:left w:val="none" w:sz="0" w:space="0" w:color="auto"/>
        <w:bottom w:val="none" w:sz="0" w:space="0" w:color="auto"/>
        <w:right w:val="none" w:sz="0" w:space="0" w:color="auto"/>
      </w:divBdr>
    </w:div>
    <w:div w:id="1725442059">
      <w:bodyDiv w:val="1"/>
      <w:marLeft w:val="0"/>
      <w:marRight w:val="0"/>
      <w:marTop w:val="0"/>
      <w:marBottom w:val="0"/>
      <w:divBdr>
        <w:top w:val="none" w:sz="0" w:space="0" w:color="auto"/>
        <w:left w:val="none" w:sz="0" w:space="0" w:color="auto"/>
        <w:bottom w:val="none" w:sz="0" w:space="0" w:color="auto"/>
        <w:right w:val="none" w:sz="0" w:space="0" w:color="auto"/>
      </w:divBdr>
    </w:div>
    <w:div w:id="1836646459">
      <w:bodyDiv w:val="1"/>
      <w:marLeft w:val="0"/>
      <w:marRight w:val="0"/>
      <w:marTop w:val="0"/>
      <w:marBottom w:val="0"/>
      <w:divBdr>
        <w:top w:val="none" w:sz="0" w:space="0" w:color="auto"/>
        <w:left w:val="none" w:sz="0" w:space="0" w:color="auto"/>
        <w:bottom w:val="none" w:sz="0" w:space="0" w:color="auto"/>
        <w:right w:val="none" w:sz="0" w:space="0" w:color="auto"/>
      </w:divBdr>
    </w:div>
    <w:div w:id="2094083600">
      <w:bodyDiv w:val="1"/>
      <w:marLeft w:val="0"/>
      <w:marRight w:val="0"/>
      <w:marTop w:val="0"/>
      <w:marBottom w:val="0"/>
      <w:divBdr>
        <w:top w:val="none" w:sz="0" w:space="0" w:color="auto"/>
        <w:left w:val="none" w:sz="0" w:space="0" w:color="auto"/>
        <w:bottom w:val="none" w:sz="0" w:space="0" w:color="auto"/>
        <w:right w:val="none" w:sz="0" w:space="0" w:color="auto"/>
      </w:divBdr>
    </w:div>
    <w:div w:id="211924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Schiszik, Marsha J.</dc:creator>
  <cp:keywords/>
  <dc:description/>
  <cp:lastModifiedBy>Michael Derr</cp:lastModifiedBy>
  <cp:revision>3</cp:revision>
  <dcterms:created xsi:type="dcterms:W3CDTF">2023-08-07T19:14:00Z</dcterms:created>
  <dcterms:modified xsi:type="dcterms:W3CDTF">2023-08-07T19:18:00Z</dcterms:modified>
</cp:coreProperties>
</file>